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FF6798F" w14:textId="77777777" w:rsidR="00DB5E61" w:rsidRDefault="008D5F57" w:rsidP="009F5CAC">
      <w:pPr>
        <w:pStyle w:val="BodyText"/>
        <w:kinsoku w:val="0"/>
        <w:overflowPunct w:val="0"/>
        <w:spacing w:before="21"/>
        <w:ind w:left="1440"/>
        <w:jc w:val="center"/>
        <w:rPr>
          <w:rFonts w:ascii="Book Antiqua" w:hAnsi="Book Antiqua" w:cs="Book Antiqua"/>
          <w:color w:val="000000"/>
          <w:sz w:val="38"/>
          <w:szCs w:val="38"/>
        </w:rPr>
      </w:pPr>
      <w:r>
        <w:rPr>
          <w:noProof/>
        </w:rPr>
        <mc:AlternateContent>
          <mc:Choice Requires="wps">
            <w:drawing>
              <wp:anchor distT="0" distB="0" distL="114300" distR="114300" simplePos="0" relativeHeight="251655168" behindDoc="1" locked="0" layoutInCell="0" allowOverlap="1" wp14:anchorId="3D13398C" wp14:editId="259394B7">
                <wp:simplePos x="0" y="0"/>
                <wp:positionH relativeFrom="page">
                  <wp:posOffset>633730</wp:posOffset>
                </wp:positionH>
                <wp:positionV relativeFrom="paragraph">
                  <wp:posOffset>223520</wp:posOffset>
                </wp:positionV>
                <wp:extent cx="1117600" cy="1003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6D29" w14:textId="77777777" w:rsidR="001E3F77" w:rsidRDefault="001E3F77">
                            <w:pPr>
                              <w:widowControl/>
                              <w:autoSpaceDE/>
                              <w:autoSpaceDN/>
                              <w:adjustRightInd/>
                              <w:spacing w:line="1580" w:lineRule="atLeast"/>
                            </w:pPr>
                            <w:r>
                              <w:rPr>
                                <w:noProof/>
                              </w:rPr>
                              <w:drawing>
                                <wp:inline distT="0" distB="0" distL="0" distR="0" wp14:anchorId="509D014C" wp14:editId="32479940">
                                  <wp:extent cx="1125220" cy="1002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5220" cy="1002030"/>
                                          </a:xfrm>
                                          <a:prstGeom prst="rect">
                                            <a:avLst/>
                                          </a:prstGeom>
                                          <a:noFill/>
                                          <a:ln>
                                            <a:noFill/>
                                          </a:ln>
                                        </pic:spPr>
                                      </pic:pic>
                                    </a:graphicData>
                                  </a:graphic>
                                </wp:inline>
                              </w:drawing>
                            </w:r>
                          </w:p>
                          <w:p w14:paraId="365873D8" w14:textId="77777777" w:rsidR="001E3F77" w:rsidRDefault="001E3F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D13398C" id="Rectangle 2" o:spid="_x0000_s1026" style="position:absolute;left:0;text-align:left;margin-left:49.9pt;margin-top:17.6pt;width:88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" o:allowincell="f" filled="f" stroked="f">
                <v:textbox inset="0,0,0,0">
                  <w:txbxContent>
                    <w:p w14:paraId="27B06D29" w14:textId="77777777" w:rsidR="001E3F77" w:rsidRDefault="001E3F77">
                      <w:pPr>
                        <w:widowControl/>
                        <w:autoSpaceDE/>
                        <w:autoSpaceDN/>
                        <w:adjustRightInd/>
                        <w:spacing w:line="1580" w:lineRule="atLeast"/>
                      </w:pPr>
                      <w:r>
                        <w:rPr>
                          <w:noProof/>
                        </w:rPr>
                        <w:drawing>
                          <wp:inline distT="0" distB="0" distL="0" distR="0" wp14:anchorId="509D014C" wp14:editId="32479940">
                            <wp:extent cx="1125220" cy="1002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5220" cy="1002030"/>
                                    </a:xfrm>
                                    <a:prstGeom prst="rect">
                                      <a:avLst/>
                                    </a:prstGeom>
                                    <a:noFill/>
                                    <a:ln>
                                      <a:noFill/>
                                    </a:ln>
                                  </pic:spPr>
                                </pic:pic>
                              </a:graphicData>
                            </a:graphic>
                          </wp:inline>
                        </w:drawing>
                      </w:r>
                    </w:p>
                    <w:p w14:paraId="365873D8" w14:textId="77777777" w:rsidR="001E3F77" w:rsidRDefault="001E3F77"/>
                  </w:txbxContent>
                </v:textbox>
                <w10:wrap anchorx="page"/>
              </v:rect>
            </w:pict>
          </mc:Fallback>
        </mc:AlternateContent>
      </w:r>
      <w:bookmarkStart w:id="1" w:name="Warrant_-_Treasurer_-_Richardson,_Caroly"/>
      <w:bookmarkEnd w:id="1"/>
      <w:r w:rsidR="00DB5E61">
        <w:rPr>
          <w:rFonts w:ascii="Book Antiqua" w:hAnsi="Book Antiqua" w:cs="Book Antiqua"/>
          <w:b/>
          <w:bCs/>
          <w:color w:val="010202"/>
          <w:sz w:val="38"/>
          <w:szCs w:val="38"/>
        </w:rPr>
        <w:t>The</w:t>
      </w:r>
      <w:r w:rsidR="00DB5E61">
        <w:rPr>
          <w:rFonts w:ascii="Book Antiqua" w:hAnsi="Book Antiqua" w:cs="Book Antiqua"/>
          <w:b/>
          <w:bCs/>
          <w:color w:val="010202"/>
          <w:spacing w:val="-14"/>
          <w:sz w:val="38"/>
          <w:szCs w:val="38"/>
        </w:rPr>
        <w:t xml:space="preserve"> </w:t>
      </w:r>
      <w:r w:rsidR="00DB5E61">
        <w:rPr>
          <w:rFonts w:ascii="Book Antiqua" w:hAnsi="Book Antiqua" w:cs="Book Antiqua"/>
          <w:b/>
          <w:bCs/>
          <w:color w:val="010202"/>
          <w:sz w:val="38"/>
          <w:szCs w:val="38"/>
        </w:rPr>
        <w:t>Society</w:t>
      </w:r>
      <w:r w:rsidR="00DB5E61">
        <w:rPr>
          <w:rFonts w:ascii="Book Antiqua" w:hAnsi="Book Antiqua" w:cs="Book Antiqua"/>
          <w:b/>
          <w:bCs/>
          <w:color w:val="010202"/>
          <w:spacing w:val="-13"/>
          <w:sz w:val="38"/>
          <w:szCs w:val="38"/>
        </w:rPr>
        <w:t xml:space="preserve"> </w:t>
      </w:r>
      <w:r w:rsidR="00DB5E61">
        <w:rPr>
          <w:rFonts w:ascii="Book Antiqua" w:hAnsi="Book Antiqua" w:cs="Book Antiqua"/>
          <w:b/>
          <w:bCs/>
          <w:color w:val="010202"/>
          <w:sz w:val="38"/>
          <w:szCs w:val="38"/>
        </w:rPr>
        <w:t>for</w:t>
      </w:r>
      <w:r w:rsidR="00DB5E61">
        <w:rPr>
          <w:rFonts w:ascii="Book Antiqua" w:hAnsi="Book Antiqua" w:cs="Book Antiqua"/>
          <w:b/>
          <w:bCs/>
          <w:color w:val="010202"/>
          <w:spacing w:val="-13"/>
          <w:sz w:val="38"/>
          <w:szCs w:val="38"/>
        </w:rPr>
        <w:t xml:space="preserve"> </w:t>
      </w:r>
      <w:r w:rsidR="00DB5E61">
        <w:rPr>
          <w:rFonts w:ascii="Book Antiqua" w:hAnsi="Book Antiqua" w:cs="Book Antiqua"/>
          <w:b/>
          <w:bCs/>
          <w:color w:val="010202"/>
          <w:sz w:val="38"/>
          <w:szCs w:val="38"/>
        </w:rPr>
        <w:t>Creative</w:t>
      </w:r>
      <w:r w:rsidR="00DB5E61">
        <w:rPr>
          <w:rFonts w:ascii="Book Antiqua" w:hAnsi="Book Antiqua" w:cs="Book Antiqua"/>
          <w:b/>
          <w:bCs/>
          <w:color w:val="010202"/>
          <w:spacing w:val="-13"/>
          <w:sz w:val="38"/>
          <w:szCs w:val="38"/>
        </w:rPr>
        <w:t xml:space="preserve"> </w:t>
      </w:r>
      <w:r w:rsidR="00DB5E61">
        <w:rPr>
          <w:rFonts w:ascii="Book Antiqua" w:hAnsi="Book Antiqua" w:cs="Book Antiqua"/>
          <w:b/>
          <w:bCs/>
          <w:color w:val="010202"/>
          <w:sz w:val="38"/>
          <w:szCs w:val="38"/>
        </w:rPr>
        <w:t>Anachronism,</w:t>
      </w:r>
      <w:r w:rsidR="00DB5E61">
        <w:rPr>
          <w:rFonts w:ascii="Book Antiqua" w:hAnsi="Book Antiqua" w:cs="Book Antiqua"/>
          <w:b/>
          <w:bCs/>
          <w:color w:val="010202"/>
          <w:spacing w:val="-14"/>
          <w:sz w:val="38"/>
          <w:szCs w:val="38"/>
        </w:rPr>
        <w:t xml:space="preserve"> </w:t>
      </w:r>
      <w:r w:rsidR="00DB5E61">
        <w:rPr>
          <w:rFonts w:ascii="Book Antiqua" w:hAnsi="Book Antiqua" w:cs="Book Antiqua"/>
          <w:b/>
          <w:bCs/>
          <w:color w:val="010202"/>
          <w:sz w:val="38"/>
          <w:szCs w:val="38"/>
        </w:rPr>
        <w:t>Inc.</w:t>
      </w:r>
    </w:p>
    <w:p w14:paraId="5DA25E6E" w14:textId="51884B23" w:rsidR="00DB5E61" w:rsidRDefault="00DB5E61" w:rsidP="009F5CAC">
      <w:pPr>
        <w:pStyle w:val="BodyText"/>
        <w:kinsoku w:val="0"/>
        <w:overflowPunct w:val="0"/>
        <w:spacing w:before="63"/>
        <w:ind w:left="1440"/>
        <w:jc w:val="center"/>
        <w:rPr>
          <w:rFonts w:ascii="Arial" w:hAnsi="Arial" w:cs="Arial"/>
          <w:color w:val="010202"/>
          <w:spacing w:val="-2"/>
        </w:rPr>
      </w:pPr>
      <w:r>
        <w:rPr>
          <w:rFonts w:ascii="Arial" w:hAnsi="Arial" w:cs="Arial"/>
          <w:color w:val="010202"/>
          <w:spacing w:val="-1"/>
        </w:rPr>
        <w:t>PO</w:t>
      </w:r>
      <w:r>
        <w:rPr>
          <w:rFonts w:ascii="Arial" w:hAnsi="Arial" w:cs="Arial"/>
          <w:color w:val="010202"/>
          <w:spacing w:val="2"/>
        </w:rPr>
        <w:t xml:space="preserve"> </w:t>
      </w:r>
      <w:r>
        <w:rPr>
          <w:rFonts w:ascii="Arial" w:hAnsi="Arial" w:cs="Arial"/>
          <w:color w:val="010202"/>
          <w:spacing w:val="-1"/>
        </w:rPr>
        <w:t>Box 611928</w:t>
      </w:r>
      <w:r w:rsidR="00F81ED5">
        <w:rPr>
          <w:rFonts w:ascii="Arial" w:hAnsi="Arial" w:cs="Arial"/>
          <w:color w:val="010202"/>
          <w:spacing w:val="-1"/>
        </w:rPr>
        <w:t>,</w:t>
      </w:r>
      <w:r>
        <w:rPr>
          <w:rFonts w:ascii="Arial" w:hAnsi="Arial" w:cs="Arial"/>
          <w:color w:val="010202"/>
          <w:spacing w:val="2"/>
        </w:rPr>
        <w:t xml:space="preserve"> </w:t>
      </w:r>
      <w:r>
        <w:rPr>
          <w:rFonts w:ascii="Arial" w:hAnsi="Arial" w:cs="Arial"/>
          <w:color w:val="010202"/>
          <w:spacing w:val="-1"/>
        </w:rPr>
        <w:t>San</w:t>
      </w:r>
      <w:r>
        <w:rPr>
          <w:rFonts w:ascii="Arial" w:hAnsi="Arial" w:cs="Arial"/>
          <w:color w:val="010202"/>
          <w:spacing w:val="-2"/>
        </w:rPr>
        <w:t xml:space="preserve"> </w:t>
      </w:r>
      <w:r>
        <w:rPr>
          <w:rFonts w:ascii="Arial" w:hAnsi="Arial" w:cs="Arial"/>
          <w:color w:val="010202"/>
          <w:spacing w:val="-1"/>
        </w:rPr>
        <w:t>Jose,</w:t>
      </w:r>
      <w:r>
        <w:rPr>
          <w:rFonts w:ascii="Arial" w:hAnsi="Arial" w:cs="Arial"/>
          <w:color w:val="010202"/>
          <w:spacing w:val="2"/>
        </w:rPr>
        <w:t xml:space="preserve"> </w:t>
      </w:r>
      <w:r>
        <w:rPr>
          <w:rFonts w:ascii="Arial" w:hAnsi="Arial" w:cs="Arial"/>
          <w:color w:val="010202"/>
          <w:spacing w:val="-1"/>
        </w:rPr>
        <w:t>CA</w:t>
      </w:r>
      <w:r>
        <w:rPr>
          <w:rFonts w:ascii="Arial" w:hAnsi="Arial" w:cs="Arial"/>
          <w:color w:val="010202"/>
        </w:rPr>
        <w:t xml:space="preserve"> </w:t>
      </w:r>
      <w:r>
        <w:rPr>
          <w:rFonts w:ascii="Arial" w:hAnsi="Arial" w:cs="Arial"/>
          <w:color w:val="010202"/>
          <w:spacing w:val="-1"/>
        </w:rPr>
        <w:t>95161</w:t>
      </w:r>
      <w:r>
        <w:rPr>
          <w:rFonts w:ascii="Arial" w:hAnsi="Arial" w:cs="Arial"/>
          <w:color w:val="010202"/>
          <w:spacing w:val="-2"/>
        </w:rPr>
        <w:t xml:space="preserve"> 800-789-7486</w:t>
      </w:r>
    </w:p>
    <w:p w14:paraId="390D88FD" w14:textId="77777777" w:rsidR="00D375EE" w:rsidRDefault="00D375EE" w:rsidP="009F5CAC">
      <w:pPr>
        <w:pStyle w:val="BodyText"/>
        <w:kinsoku w:val="0"/>
        <w:overflowPunct w:val="0"/>
        <w:spacing w:before="63"/>
        <w:ind w:left="2876"/>
        <w:jc w:val="center"/>
        <w:rPr>
          <w:rFonts w:ascii="Arial" w:hAnsi="Arial" w:cs="Arial"/>
          <w:color w:val="010202"/>
          <w:spacing w:val="-2"/>
        </w:rPr>
      </w:pPr>
    </w:p>
    <w:p w14:paraId="574D2262" w14:textId="77777777" w:rsidR="00D375EE" w:rsidRPr="002C5EC5" w:rsidRDefault="00D375EE" w:rsidP="009F5CAC">
      <w:pPr>
        <w:pStyle w:val="BodyText"/>
        <w:kinsoku w:val="0"/>
        <w:overflowPunct w:val="0"/>
        <w:spacing w:before="63"/>
        <w:ind w:left="2876"/>
        <w:jc w:val="center"/>
        <w:rPr>
          <w:rFonts w:ascii="Arial" w:hAnsi="Arial" w:cs="Arial"/>
          <w:spacing w:val="-2"/>
        </w:rPr>
      </w:pPr>
    </w:p>
    <w:p w14:paraId="452CE696" w14:textId="77777777" w:rsidR="00D375EE" w:rsidRPr="002C5EC5" w:rsidRDefault="00D375EE" w:rsidP="009F5CAC">
      <w:pPr>
        <w:pStyle w:val="BodyText"/>
        <w:kinsoku w:val="0"/>
        <w:overflowPunct w:val="0"/>
        <w:spacing w:before="63"/>
        <w:ind w:left="2876"/>
        <w:jc w:val="center"/>
        <w:rPr>
          <w:rFonts w:ascii="Arial" w:hAnsi="Arial" w:cs="Arial"/>
          <w:spacing w:val="-2"/>
        </w:rPr>
      </w:pPr>
    </w:p>
    <w:p w14:paraId="6696F24A" w14:textId="77777777" w:rsidR="00AB1729" w:rsidRPr="002C5EC5" w:rsidRDefault="00AB1729" w:rsidP="009F5CAC">
      <w:pPr>
        <w:ind w:left="5760"/>
        <w:contextualSpacing/>
      </w:pPr>
    </w:p>
    <w:p w14:paraId="47D9ED01" w14:textId="50AC0F06" w:rsidR="00D375EE" w:rsidRPr="002C5EC5" w:rsidRDefault="00DC25FE" w:rsidP="009F5CAC">
      <w:pPr>
        <w:ind w:left="5760"/>
        <w:contextualSpacing/>
      </w:pPr>
      <w:r>
        <w:t>November 30</w:t>
      </w:r>
      <w:r w:rsidR="00070066">
        <w:t>,</w:t>
      </w:r>
      <w:r w:rsidR="00D375EE" w:rsidRPr="002C5EC5">
        <w:t xml:space="preserve"> 202</w:t>
      </w:r>
      <w:r w:rsidR="00C12BB8" w:rsidRPr="002C5EC5">
        <w:t>3</w:t>
      </w:r>
    </w:p>
    <w:p w14:paraId="0E661D54" w14:textId="77777777" w:rsidR="00D375EE" w:rsidRPr="00FA16B0" w:rsidRDefault="00D375EE" w:rsidP="009F5CAC">
      <w:pPr>
        <w:pStyle w:val="BodyText"/>
        <w:kinsoku w:val="0"/>
        <w:overflowPunct w:val="0"/>
        <w:spacing w:before="63"/>
        <w:ind w:left="2876"/>
        <w:jc w:val="center"/>
        <w:rPr>
          <w:rFonts w:ascii="Arial" w:hAnsi="Arial" w:cs="Arial"/>
        </w:rPr>
      </w:pPr>
    </w:p>
    <w:p w14:paraId="7E7FCA72" w14:textId="77777777" w:rsidR="00DB5E61" w:rsidRPr="00FA16B0" w:rsidRDefault="00DB5E61" w:rsidP="009F5CAC">
      <w:pPr>
        <w:pStyle w:val="BodyText"/>
        <w:kinsoku w:val="0"/>
        <w:overflowPunct w:val="0"/>
        <w:spacing w:before="0"/>
        <w:ind w:left="0"/>
        <w:rPr>
          <w:rFonts w:ascii="Arial" w:hAnsi="Arial" w:cs="Arial"/>
        </w:rPr>
      </w:pPr>
    </w:p>
    <w:p w14:paraId="07867AB1" w14:textId="77777777" w:rsidR="00D375EE" w:rsidRPr="00FA16B0" w:rsidRDefault="00D375EE" w:rsidP="009F5CAC">
      <w:pPr>
        <w:spacing w:line="360" w:lineRule="auto"/>
        <w:contextualSpacing/>
        <w:jc w:val="both"/>
      </w:pPr>
      <w:r w:rsidRPr="00FA16B0">
        <w:t>From:</w:t>
      </w:r>
      <w:r w:rsidRPr="00FA16B0">
        <w:tab/>
      </w:r>
      <w:r w:rsidRPr="00FA16B0">
        <w:tab/>
        <w:t>John Fulton, President of the Society for Creative Anachronism, Inc.</w:t>
      </w:r>
    </w:p>
    <w:p w14:paraId="4D1D94C4" w14:textId="77777777" w:rsidR="00D375EE" w:rsidRPr="00FA16B0" w:rsidRDefault="00D375EE" w:rsidP="009F5CAC">
      <w:pPr>
        <w:spacing w:line="360" w:lineRule="auto"/>
        <w:contextualSpacing/>
        <w:jc w:val="both"/>
      </w:pPr>
      <w:r w:rsidRPr="00FA16B0">
        <w:t xml:space="preserve">To: </w:t>
      </w:r>
      <w:r w:rsidRPr="00FA16B0">
        <w:tab/>
      </w:r>
      <w:r w:rsidRPr="00FA16B0">
        <w:tab/>
        <w:t>Participants of the Society</w:t>
      </w:r>
    </w:p>
    <w:p w14:paraId="02E11373" w14:textId="77777777" w:rsidR="00D375EE" w:rsidRPr="00FA16B0" w:rsidRDefault="00D375EE" w:rsidP="009F5CAC">
      <w:pPr>
        <w:spacing w:line="360" w:lineRule="auto"/>
        <w:contextualSpacing/>
        <w:jc w:val="both"/>
      </w:pPr>
      <w:r w:rsidRPr="00FA16B0">
        <w:t xml:space="preserve">Re: </w:t>
      </w:r>
      <w:r w:rsidRPr="00FA16B0">
        <w:tab/>
      </w:r>
      <w:r w:rsidRPr="00FA16B0">
        <w:tab/>
        <w:t>President’s Board Report</w:t>
      </w:r>
    </w:p>
    <w:p w14:paraId="0FB3DA01" w14:textId="77777777" w:rsidR="00D375EE" w:rsidRPr="00FA16B0" w:rsidRDefault="00D375EE" w:rsidP="009F5CAC">
      <w:pPr>
        <w:contextualSpacing/>
        <w:jc w:val="both"/>
      </w:pPr>
    </w:p>
    <w:p w14:paraId="01BF06D3" w14:textId="77777777" w:rsidR="00D375EE" w:rsidRPr="00FA16B0" w:rsidRDefault="00D375EE" w:rsidP="009F5CAC">
      <w:pPr>
        <w:contextualSpacing/>
        <w:jc w:val="both"/>
      </w:pPr>
      <w:r w:rsidRPr="00FA16B0">
        <w:t>Greetings everyone,</w:t>
      </w:r>
    </w:p>
    <w:p w14:paraId="18758873" w14:textId="77777777" w:rsidR="00D375EE" w:rsidRPr="00FA16B0" w:rsidRDefault="00D375EE" w:rsidP="009F5CAC">
      <w:pPr>
        <w:contextualSpacing/>
        <w:jc w:val="both"/>
      </w:pPr>
    </w:p>
    <w:p w14:paraId="69596595" w14:textId="0C2DD8FF" w:rsidR="0069419E" w:rsidRDefault="0069419E" w:rsidP="009F5CAC">
      <w:pPr>
        <w:contextualSpacing/>
        <w:jc w:val="both"/>
        <w:rPr>
          <w:rFonts w:eastAsia="Times New Roman"/>
        </w:rPr>
      </w:pPr>
      <w:r>
        <w:rPr>
          <w:rFonts w:eastAsia="Times New Roman"/>
        </w:rPr>
        <w:t>I apologize for this being a bit late.  Computer issues and a few other things in November came up that delayed this.</w:t>
      </w:r>
    </w:p>
    <w:p w14:paraId="259AE5F0" w14:textId="77777777" w:rsidR="0069419E" w:rsidRDefault="0069419E" w:rsidP="009F5CAC">
      <w:pPr>
        <w:contextualSpacing/>
        <w:jc w:val="both"/>
        <w:rPr>
          <w:rFonts w:eastAsia="Times New Roman"/>
        </w:rPr>
      </w:pPr>
    </w:p>
    <w:p w14:paraId="7000554E" w14:textId="2D85002C" w:rsidR="00364582" w:rsidRPr="00FA16B0" w:rsidRDefault="00D375EE" w:rsidP="009F5CAC">
      <w:pPr>
        <w:contextualSpacing/>
        <w:jc w:val="both"/>
        <w:rPr>
          <w:rFonts w:eastAsia="Times New Roman"/>
        </w:rPr>
      </w:pPr>
      <w:r w:rsidRPr="00FA16B0">
        <w:rPr>
          <w:rFonts w:eastAsia="Times New Roman"/>
        </w:rPr>
        <w:t>Please find below my report</w:t>
      </w:r>
      <w:r w:rsidR="00F81ED5" w:rsidRPr="00FA16B0">
        <w:rPr>
          <w:rFonts w:eastAsia="Times New Roman"/>
        </w:rPr>
        <w:t>,</w:t>
      </w:r>
      <w:r w:rsidRPr="00FA16B0">
        <w:rPr>
          <w:rFonts w:eastAsia="Times New Roman"/>
        </w:rPr>
        <w:t xml:space="preserve"> from the Board</w:t>
      </w:r>
      <w:r w:rsidR="003155B4" w:rsidRPr="00FA16B0">
        <w:rPr>
          <w:rFonts w:eastAsia="Times New Roman"/>
        </w:rPr>
        <w:t xml:space="preserve"> of Director’s meeting</w:t>
      </w:r>
      <w:r w:rsidR="005C6FC8">
        <w:rPr>
          <w:rFonts w:eastAsia="Times New Roman"/>
        </w:rPr>
        <w:t>,</w:t>
      </w:r>
      <w:r w:rsidR="003155B4" w:rsidRPr="00FA16B0">
        <w:rPr>
          <w:rFonts w:eastAsia="Times New Roman"/>
        </w:rPr>
        <w:t xml:space="preserve"> held on </w:t>
      </w:r>
      <w:r w:rsidR="00CB7DF6" w:rsidRPr="00FA16B0">
        <w:rPr>
          <w:rFonts w:eastAsia="Times New Roman"/>
        </w:rPr>
        <w:t>October 21</w:t>
      </w:r>
      <w:r w:rsidR="00001C92" w:rsidRPr="00FA16B0">
        <w:rPr>
          <w:rFonts w:eastAsia="Times New Roman"/>
        </w:rPr>
        <w:t>, 2023</w:t>
      </w:r>
      <w:r w:rsidR="00F5142A" w:rsidRPr="00FA16B0">
        <w:rPr>
          <w:rFonts w:eastAsia="Times New Roman"/>
        </w:rPr>
        <w:t xml:space="preserve">. </w:t>
      </w:r>
      <w:r w:rsidRPr="00FA16B0">
        <w:rPr>
          <w:rFonts w:eastAsia="Times New Roman"/>
        </w:rPr>
        <w:t xml:space="preserve">The </w:t>
      </w:r>
      <w:r w:rsidR="00CB7DF6" w:rsidRPr="00FA16B0">
        <w:rPr>
          <w:rFonts w:eastAsia="Times New Roman"/>
        </w:rPr>
        <w:t>Saturday</w:t>
      </w:r>
      <w:r w:rsidRPr="00FA16B0">
        <w:rPr>
          <w:rFonts w:eastAsia="Times New Roman"/>
        </w:rPr>
        <w:t xml:space="preserve"> meeting was </w:t>
      </w:r>
      <w:r w:rsidR="005C6FC8">
        <w:rPr>
          <w:rFonts w:eastAsia="Times New Roman"/>
        </w:rPr>
        <w:t>held b</w:t>
      </w:r>
      <w:r w:rsidR="00CB7DF6" w:rsidRPr="00FA16B0">
        <w:rPr>
          <w:rFonts w:eastAsia="Times New Roman"/>
        </w:rPr>
        <w:t xml:space="preserve">oth live in Memphis, Tennessee, </w:t>
      </w:r>
      <w:r w:rsidR="005C6FC8">
        <w:rPr>
          <w:rFonts w:eastAsia="Times New Roman"/>
        </w:rPr>
        <w:t>and</w:t>
      </w:r>
      <w:r w:rsidR="00CB7DF6" w:rsidRPr="00FA16B0">
        <w:rPr>
          <w:rFonts w:eastAsia="Times New Roman"/>
        </w:rPr>
        <w:t xml:space="preserve"> was also streamed live </w:t>
      </w:r>
      <w:r w:rsidRPr="00FA16B0">
        <w:rPr>
          <w:rFonts w:eastAsia="Times New Roman"/>
        </w:rPr>
        <w:t>online</w:t>
      </w:r>
      <w:r w:rsidR="00F5142A" w:rsidRPr="00FA16B0">
        <w:rPr>
          <w:rFonts w:eastAsia="Times New Roman"/>
        </w:rPr>
        <w:t xml:space="preserve">. </w:t>
      </w:r>
      <w:r w:rsidR="00CB7DF6" w:rsidRPr="00FA16B0">
        <w:rPr>
          <w:rFonts w:eastAsia="Times New Roman"/>
        </w:rPr>
        <w:t>A recording of the meeting should be available soon for viewing</w:t>
      </w:r>
      <w:r w:rsidR="00F5142A" w:rsidRPr="00FA16B0">
        <w:rPr>
          <w:rFonts w:eastAsia="Times New Roman"/>
        </w:rPr>
        <w:t xml:space="preserve">. </w:t>
      </w:r>
      <w:r w:rsidR="000652E3" w:rsidRPr="00FA16B0">
        <w:rPr>
          <w:rFonts w:eastAsia="Times New Roman"/>
        </w:rPr>
        <w:t>Information on how to view the</w:t>
      </w:r>
      <w:r w:rsidRPr="00FA16B0">
        <w:rPr>
          <w:rFonts w:eastAsia="Times New Roman"/>
        </w:rPr>
        <w:t xml:space="preserve"> video of the meeting for those who are interested</w:t>
      </w:r>
      <w:r w:rsidR="005C6FC8">
        <w:rPr>
          <w:rFonts w:eastAsia="Times New Roman"/>
        </w:rPr>
        <w:t>,</w:t>
      </w:r>
      <w:r w:rsidRPr="00FA16B0">
        <w:rPr>
          <w:rFonts w:eastAsia="Times New Roman"/>
        </w:rPr>
        <w:t xml:space="preserve"> can be </w:t>
      </w:r>
      <w:r w:rsidR="000652E3" w:rsidRPr="00FA16B0">
        <w:rPr>
          <w:rFonts w:eastAsia="Times New Roman"/>
        </w:rPr>
        <w:t xml:space="preserve">found under “Announcements” on the SCA website. </w:t>
      </w:r>
    </w:p>
    <w:p w14:paraId="57D584A6" w14:textId="77777777" w:rsidR="00D375EE" w:rsidRPr="00FA16B0" w:rsidRDefault="00D375EE" w:rsidP="009F5CAC">
      <w:pPr>
        <w:contextualSpacing/>
        <w:jc w:val="both"/>
        <w:rPr>
          <w:rFonts w:eastAsia="Times New Roman"/>
        </w:rPr>
      </w:pPr>
    </w:p>
    <w:p w14:paraId="354EC320" w14:textId="4D14BFCD" w:rsidR="00D375EE" w:rsidRPr="00FA16B0" w:rsidRDefault="00D375EE" w:rsidP="00823283">
      <w:pPr>
        <w:ind w:right="40"/>
        <w:contextualSpacing/>
        <w:jc w:val="both"/>
        <w:rPr>
          <w:rFonts w:eastAsia="Times New Roman"/>
        </w:rPr>
      </w:pPr>
      <w:r w:rsidRPr="00FA16B0">
        <w:rPr>
          <w:rFonts w:eastAsia="Times New Roman"/>
        </w:rPr>
        <w:t xml:space="preserve">My </w:t>
      </w:r>
      <w:r w:rsidR="0069419E">
        <w:rPr>
          <w:rFonts w:eastAsia="Times New Roman"/>
        </w:rPr>
        <w:t xml:space="preserve">usual and </w:t>
      </w:r>
      <w:r w:rsidR="00592E34" w:rsidRPr="00FA16B0">
        <w:rPr>
          <w:rFonts w:eastAsia="Times New Roman"/>
        </w:rPr>
        <w:t>continual</w:t>
      </w:r>
      <w:r w:rsidRPr="00FA16B0">
        <w:rPr>
          <w:rFonts w:eastAsia="Times New Roman"/>
        </w:rPr>
        <w:t xml:space="preserve"> disclaimer:  This report contains some </w:t>
      </w:r>
      <w:bookmarkStart w:id="2" w:name="_Hlk152050112"/>
      <w:r w:rsidRPr="00FA16B0">
        <w:rPr>
          <w:rFonts w:eastAsia="Times New Roman"/>
        </w:rPr>
        <w:t xml:space="preserve">highlights and information from the </w:t>
      </w:r>
      <w:r w:rsidR="001C0B61">
        <w:rPr>
          <w:rFonts w:eastAsia="Times New Roman"/>
        </w:rPr>
        <w:t>October 21</w:t>
      </w:r>
      <w:r w:rsidR="00001C92" w:rsidRPr="00FA16B0">
        <w:rPr>
          <w:rFonts w:eastAsia="Times New Roman"/>
        </w:rPr>
        <w:t>,</w:t>
      </w:r>
      <w:r w:rsidRPr="00FA16B0">
        <w:rPr>
          <w:rFonts w:eastAsia="Times New Roman"/>
        </w:rPr>
        <w:t xml:space="preserve"> </w:t>
      </w:r>
      <w:r w:rsidR="004E6BCE" w:rsidRPr="00FA16B0">
        <w:rPr>
          <w:rFonts w:eastAsia="Times New Roman"/>
        </w:rPr>
        <w:t>2023,</w:t>
      </w:r>
      <w:r w:rsidRPr="00FA16B0">
        <w:rPr>
          <w:rFonts w:eastAsia="Times New Roman"/>
        </w:rPr>
        <w:t xml:space="preserve"> meeting</w:t>
      </w:r>
      <w:bookmarkEnd w:id="2"/>
      <w:r w:rsidRPr="00FA16B0">
        <w:rPr>
          <w:rFonts w:eastAsia="Times New Roman"/>
        </w:rPr>
        <w:t>. It has publishable summaries and commendations from all Society and Corporate officers that submitted reports</w:t>
      </w:r>
      <w:r w:rsidR="00F5142A" w:rsidRPr="00FA16B0">
        <w:rPr>
          <w:rFonts w:eastAsia="Times New Roman"/>
        </w:rPr>
        <w:t xml:space="preserve">. </w:t>
      </w:r>
      <w:r w:rsidR="00592E34" w:rsidRPr="00FA16B0">
        <w:rPr>
          <w:rFonts w:eastAsia="Times New Roman"/>
        </w:rPr>
        <w:t>All officer summaries and commendations were placed in this report exactly as pr</w:t>
      </w:r>
      <w:r w:rsidR="0069419E">
        <w:rPr>
          <w:rFonts w:eastAsia="Times New Roman"/>
        </w:rPr>
        <w:t>esented in the original reports and were not edited after the meeting.</w:t>
      </w:r>
    </w:p>
    <w:p w14:paraId="29A06EE7" w14:textId="77777777" w:rsidR="00D375EE" w:rsidRPr="00FA16B0" w:rsidRDefault="00D375EE" w:rsidP="009F5CAC">
      <w:pPr>
        <w:contextualSpacing/>
        <w:jc w:val="both"/>
        <w:rPr>
          <w:rFonts w:eastAsia="Times New Roman"/>
        </w:rPr>
      </w:pPr>
    </w:p>
    <w:p w14:paraId="0ACB6A50" w14:textId="77777777" w:rsidR="00D375EE" w:rsidRPr="00FA16B0" w:rsidRDefault="00D375EE" w:rsidP="009F5CAC">
      <w:pPr>
        <w:contextualSpacing/>
        <w:jc w:val="both"/>
        <w:rPr>
          <w:rFonts w:eastAsia="Times New Roman"/>
        </w:rPr>
      </w:pPr>
      <w:r w:rsidRPr="00FA16B0">
        <w:rPr>
          <w:rFonts w:eastAsia="Times New Roman"/>
        </w:rPr>
        <w:t>Sanctions and other items done under Executive Session (the closed part of a Board meeting in which personnel and sensitive issues are discussed and handled) are at the end of this report.</w:t>
      </w:r>
    </w:p>
    <w:p w14:paraId="38BA4319" w14:textId="77777777" w:rsidR="00D375EE" w:rsidRPr="00FA16B0" w:rsidRDefault="00D375EE" w:rsidP="009F5CAC">
      <w:pPr>
        <w:contextualSpacing/>
        <w:jc w:val="both"/>
        <w:rPr>
          <w:rFonts w:eastAsia="Times New Roman"/>
        </w:rPr>
      </w:pPr>
    </w:p>
    <w:p w14:paraId="5CACED39" w14:textId="48BBFB9D" w:rsidR="00D375EE" w:rsidRPr="00FA16B0" w:rsidRDefault="00D375EE" w:rsidP="009F5CAC">
      <w:pPr>
        <w:contextualSpacing/>
        <w:jc w:val="both"/>
        <w:rPr>
          <w:rFonts w:eastAsia="Times New Roman"/>
        </w:rPr>
      </w:pPr>
      <w:r w:rsidRPr="00FA16B0">
        <w:rPr>
          <w:rFonts w:eastAsia="Times New Roman"/>
        </w:rPr>
        <w:t>Remember that this report does NOT replace the Minutes from the meeting</w:t>
      </w:r>
      <w:r w:rsidR="00F5142A" w:rsidRPr="00FA16B0">
        <w:rPr>
          <w:rFonts w:eastAsia="Times New Roman"/>
        </w:rPr>
        <w:t xml:space="preserve">. </w:t>
      </w:r>
      <w:r w:rsidR="00275526" w:rsidRPr="00FA16B0">
        <w:rPr>
          <w:rFonts w:eastAsia="Times New Roman"/>
        </w:rPr>
        <w:t xml:space="preserve">Approved </w:t>
      </w:r>
      <w:r w:rsidRPr="00FA16B0">
        <w:rPr>
          <w:rFonts w:eastAsia="Times New Roman"/>
        </w:rPr>
        <w:t>Minutes</w:t>
      </w:r>
      <w:r w:rsidR="00275526" w:rsidRPr="00FA16B0">
        <w:rPr>
          <w:rFonts w:eastAsia="Times New Roman"/>
        </w:rPr>
        <w:t xml:space="preserve"> from past meetings</w:t>
      </w:r>
      <w:r w:rsidRPr="00FA16B0">
        <w:rPr>
          <w:rFonts w:eastAsia="Times New Roman"/>
        </w:rPr>
        <w:t xml:space="preserve"> can be view</w:t>
      </w:r>
      <w:r w:rsidR="00275526" w:rsidRPr="00FA16B0">
        <w:rPr>
          <w:rFonts w:eastAsia="Times New Roman"/>
        </w:rPr>
        <w:t>ed</w:t>
      </w:r>
      <w:r w:rsidRPr="00FA16B0">
        <w:rPr>
          <w:rFonts w:eastAsia="Times New Roman"/>
        </w:rPr>
        <w:t xml:space="preserve"> by SCA members at </w:t>
      </w:r>
      <w:r w:rsidRPr="00FA16B0">
        <w:rPr>
          <w:rFonts w:eastAsia="Times New Roman"/>
          <w:u w:val="single"/>
        </w:rPr>
        <w:t>https://members.sca.org/apps/#SignIn</w:t>
      </w:r>
      <w:r w:rsidRPr="00FA16B0">
        <w:rPr>
          <w:rFonts w:eastAsia="Times New Roman"/>
        </w:rPr>
        <w:t>.</w:t>
      </w:r>
    </w:p>
    <w:p w14:paraId="7115870F" w14:textId="77777777" w:rsidR="00275EF1" w:rsidRPr="00FA16B0" w:rsidRDefault="00275EF1" w:rsidP="009F5CAC">
      <w:pPr>
        <w:contextualSpacing/>
        <w:jc w:val="both"/>
        <w:rPr>
          <w:rFonts w:eastAsia="Times New Roman"/>
        </w:rPr>
      </w:pPr>
    </w:p>
    <w:p w14:paraId="61EB451B" w14:textId="77777777" w:rsidR="00D375EE" w:rsidRPr="00FA16B0" w:rsidRDefault="00D375EE" w:rsidP="009F5CAC">
      <w:pPr>
        <w:contextualSpacing/>
        <w:jc w:val="both"/>
        <w:rPr>
          <w:rFonts w:eastAsia="Times New Roman"/>
        </w:rPr>
      </w:pPr>
      <w:r w:rsidRPr="00FA16B0">
        <w:rPr>
          <w:rFonts w:eastAsia="Times New Roman"/>
        </w:rPr>
        <w:t>Here are other items of interest from the meeting.</w:t>
      </w:r>
    </w:p>
    <w:p w14:paraId="19C703FD" w14:textId="77777777" w:rsidR="00D375EE" w:rsidRPr="00FA16B0" w:rsidRDefault="00D375EE" w:rsidP="009F5CAC">
      <w:pPr>
        <w:contextualSpacing/>
        <w:jc w:val="both"/>
        <w:rPr>
          <w:rFonts w:eastAsia="Times New Roman"/>
        </w:rPr>
      </w:pPr>
    </w:p>
    <w:p w14:paraId="02F0B8F6" w14:textId="77777777" w:rsidR="00D375EE" w:rsidRPr="00FA16B0" w:rsidRDefault="00D375EE" w:rsidP="009F5CAC">
      <w:pPr>
        <w:contextualSpacing/>
        <w:jc w:val="both"/>
        <w:rPr>
          <w:rFonts w:eastAsia="Times New Roman"/>
          <w:b/>
          <w:bCs/>
          <w:u w:val="single"/>
        </w:rPr>
      </w:pPr>
      <w:r w:rsidRPr="00FA16B0">
        <w:rPr>
          <w:rFonts w:eastAsia="Times New Roman"/>
          <w:b/>
          <w:bCs/>
          <w:u w:val="single"/>
        </w:rPr>
        <w:t>Quarterly Meeting Schedule:</w:t>
      </w:r>
    </w:p>
    <w:p w14:paraId="3C34C145" w14:textId="77777777" w:rsidR="005E1399" w:rsidRPr="00FA16B0" w:rsidRDefault="005E1399" w:rsidP="009F5CAC">
      <w:pPr>
        <w:contextualSpacing/>
        <w:jc w:val="both"/>
        <w:rPr>
          <w:rFonts w:eastAsia="Times New Roman"/>
          <w:b/>
          <w:bCs/>
          <w:u w:val="single"/>
        </w:rPr>
      </w:pPr>
    </w:p>
    <w:p w14:paraId="18432A5F" w14:textId="57552F37" w:rsidR="005E1399" w:rsidRPr="00FA16B0" w:rsidRDefault="0098097C" w:rsidP="003916D3">
      <w:pPr>
        <w:ind w:left="-90"/>
        <w:contextualSpacing/>
        <w:jc w:val="both"/>
        <w:rPr>
          <w:rFonts w:eastAsia="Times New Roman"/>
        </w:rPr>
      </w:pPr>
      <w:r w:rsidRPr="00FA16B0">
        <w:rPr>
          <w:bCs/>
        </w:rPr>
        <w:t>When reviewing the following dates, please keep in mind that they are tentative and based on the current assumption that the meetings will be virtual</w:t>
      </w:r>
      <w:r w:rsidR="00F5142A" w:rsidRPr="00FA16B0">
        <w:rPr>
          <w:bCs/>
        </w:rPr>
        <w:t xml:space="preserve">. </w:t>
      </w:r>
      <w:r w:rsidRPr="00FA16B0">
        <w:rPr>
          <w:bCs/>
        </w:rPr>
        <w:t xml:space="preserve">If a decision is made to hold a live meeting, the date will shift to a day earlier to allow for travel. All meetings, whether live or virtual, </w:t>
      </w:r>
      <w:r w:rsidR="005E1399" w:rsidRPr="00FA16B0">
        <w:rPr>
          <w:bCs/>
        </w:rPr>
        <w:t xml:space="preserve">will </w:t>
      </w:r>
      <w:r w:rsidRPr="00FA16B0">
        <w:rPr>
          <w:bCs/>
        </w:rPr>
        <w:t>be</w:t>
      </w:r>
      <w:r w:rsidR="005E1399" w:rsidRPr="00FA16B0">
        <w:rPr>
          <w:bCs/>
        </w:rPr>
        <w:t xml:space="preserve"> recorded for </w:t>
      </w:r>
      <w:r w:rsidR="00A27760" w:rsidRPr="00FA16B0">
        <w:rPr>
          <w:bCs/>
        </w:rPr>
        <w:t>viewing</w:t>
      </w:r>
      <w:r w:rsidR="005E1399" w:rsidRPr="00FA16B0">
        <w:rPr>
          <w:bCs/>
        </w:rPr>
        <w:t xml:space="preserve"> at a later date</w:t>
      </w:r>
      <w:r w:rsidR="00F5142A" w:rsidRPr="00FA16B0">
        <w:rPr>
          <w:bCs/>
        </w:rPr>
        <w:t xml:space="preserve">. </w:t>
      </w:r>
    </w:p>
    <w:p w14:paraId="67F463BF" w14:textId="77777777" w:rsidR="00D375EE" w:rsidRPr="00FA16B0" w:rsidRDefault="00D375EE" w:rsidP="002D5963">
      <w:pPr>
        <w:ind w:left="1440" w:firstLine="1440"/>
        <w:contextualSpacing/>
        <w:jc w:val="both"/>
        <w:rPr>
          <w:rFonts w:eastAsia="Times New Roman"/>
        </w:rPr>
      </w:pPr>
    </w:p>
    <w:p w14:paraId="34D43B16" w14:textId="472FDFA9" w:rsidR="009A722F" w:rsidRPr="00FA16B0" w:rsidRDefault="009A722F" w:rsidP="003916D3">
      <w:pPr>
        <w:ind w:left="720"/>
      </w:pPr>
      <w:r w:rsidRPr="00FA16B0">
        <w:t>1.</w:t>
      </w:r>
      <w:r w:rsidRPr="00FA16B0">
        <w:tab/>
        <w:t xml:space="preserve">January 28, </w:t>
      </w:r>
      <w:r w:rsidR="00F5142A" w:rsidRPr="00FA16B0">
        <w:t>2024,</w:t>
      </w:r>
      <w:r w:rsidRPr="00FA16B0">
        <w:t xml:space="preserve"> Quarterly Board Meeting – Virtual (Tentative) </w:t>
      </w:r>
    </w:p>
    <w:p w14:paraId="4CEB7AF1" w14:textId="530CB478" w:rsidR="009A722F" w:rsidRPr="00FA16B0" w:rsidRDefault="009A722F" w:rsidP="003916D3">
      <w:pPr>
        <w:ind w:left="720"/>
      </w:pPr>
      <w:r w:rsidRPr="00FA16B0">
        <w:lastRenderedPageBreak/>
        <w:t>2.</w:t>
      </w:r>
      <w:r w:rsidRPr="00FA16B0">
        <w:tab/>
        <w:t xml:space="preserve">April 21, </w:t>
      </w:r>
      <w:r w:rsidR="00F5142A" w:rsidRPr="00FA16B0">
        <w:t>2024,</w:t>
      </w:r>
      <w:r w:rsidRPr="00FA16B0">
        <w:t xml:space="preserve"> Quarterly Board Meeting – Virtual (Tentative) </w:t>
      </w:r>
    </w:p>
    <w:p w14:paraId="00D85DBD" w14:textId="52516969" w:rsidR="009A722F" w:rsidRPr="00FA16B0" w:rsidRDefault="009A722F" w:rsidP="003916D3">
      <w:pPr>
        <w:ind w:left="720"/>
      </w:pPr>
      <w:r w:rsidRPr="00FA16B0">
        <w:t>3.</w:t>
      </w:r>
      <w:r w:rsidRPr="00FA16B0">
        <w:tab/>
        <w:t xml:space="preserve">July 21, </w:t>
      </w:r>
      <w:r w:rsidR="00F5142A" w:rsidRPr="00FA16B0">
        <w:t>2024,</w:t>
      </w:r>
      <w:r w:rsidRPr="00FA16B0">
        <w:t xml:space="preserve"> Quarterly Board Meeting – Virtual (Tentative) </w:t>
      </w:r>
    </w:p>
    <w:p w14:paraId="0790BFEE" w14:textId="6EB43C75" w:rsidR="009A722F" w:rsidRPr="00FA16B0" w:rsidRDefault="009A722F" w:rsidP="003916D3">
      <w:pPr>
        <w:ind w:left="720"/>
      </w:pPr>
      <w:r w:rsidRPr="00FA16B0">
        <w:t>4.</w:t>
      </w:r>
      <w:r w:rsidRPr="00FA16B0">
        <w:tab/>
        <w:t xml:space="preserve">October 20, </w:t>
      </w:r>
      <w:r w:rsidR="00F5142A" w:rsidRPr="00FA16B0">
        <w:t>2024,</w:t>
      </w:r>
      <w:r w:rsidRPr="00FA16B0">
        <w:t xml:space="preserve"> Quarterly Board Meeting – Virtual (Tentative) </w:t>
      </w:r>
    </w:p>
    <w:p w14:paraId="7AFB5E2E" w14:textId="77777777" w:rsidR="003916D3" w:rsidRPr="00FA16B0" w:rsidRDefault="003916D3" w:rsidP="002D5963">
      <w:pPr>
        <w:ind w:left="1440"/>
      </w:pPr>
    </w:p>
    <w:p w14:paraId="7D113253" w14:textId="77777777" w:rsidR="00D375EE" w:rsidRPr="00FA16B0" w:rsidRDefault="003155B4" w:rsidP="009F5CAC">
      <w:pPr>
        <w:contextualSpacing/>
        <w:jc w:val="both"/>
        <w:rPr>
          <w:rFonts w:eastAsia="Times New Roman"/>
          <w:b/>
          <w:bCs/>
        </w:rPr>
      </w:pPr>
      <w:r w:rsidRPr="00FA16B0">
        <w:rPr>
          <w:rFonts w:eastAsia="Times New Roman"/>
          <w:b/>
          <w:bCs/>
          <w:u w:val="single"/>
        </w:rPr>
        <w:t xml:space="preserve">Tentative </w:t>
      </w:r>
      <w:r w:rsidR="00D375EE" w:rsidRPr="00FA16B0">
        <w:rPr>
          <w:rFonts w:eastAsia="Times New Roman"/>
          <w:b/>
          <w:bCs/>
          <w:u w:val="single"/>
        </w:rPr>
        <w:t>Conference Call Schedule</w:t>
      </w:r>
      <w:r w:rsidR="00D375EE" w:rsidRPr="00FA16B0">
        <w:rPr>
          <w:rFonts w:eastAsia="Times New Roman"/>
          <w:b/>
          <w:bCs/>
        </w:rPr>
        <w:t>:</w:t>
      </w:r>
    </w:p>
    <w:p w14:paraId="17C49663" w14:textId="77777777" w:rsidR="00D375EE" w:rsidRPr="00FA16B0" w:rsidRDefault="00D375EE" w:rsidP="009F5CAC">
      <w:pPr>
        <w:contextualSpacing/>
        <w:jc w:val="both"/>
        <w:rPr>
          <w:rFonts w:eastAsia="Times New Roman"/>
        </w:rPr>
      </w:pPr>
    </w:p>
    <w:p w14:paraId="19DDEEF7" w14:textId="3C781E80" w:rsidR="006E0F5B" w:rsidRPr="00FA16B0" w:rsidRDefault="005C6FC8" w:rsidP="00C01F59">
      <w:pPr>
        <w:widowControl/>
        <w:autoSpaceDE/>
        <w:autoSpaceDN/>
        <w:adjustRightInd/>
        <w:contextualSpacing/>
        <w:jc w:val="both"/>
        <w:rPr>
          <w:bCs/>
        </w:rPr>
      </w:pPr>
      <w:r w:rsidRPr="00FA16B0">
        <w:rPr>
          <w:bCs/>
        </w:rPr>
        <w:t>Currently</w:t>
      </w:r>
      <w:r>
        <w:rPr>
          <w:bCs/>
        </w:rPr>
        <w:t xml:space="preserve">, </w:t>
      </w:r>
      <w:r w:rsidR="006E0F5B" w:rsidRPr="00FA16B0">
        <w:rPr>
          <w:bCs/>
        </w:rPr>
        <w:t>only one conference call is scheduled this quarter</w:t>
      </w:r>
      <w:r w:rsidR="00F5142A" w:rsidRPr="00FA16B0">
        <w:rPr>
          <w:bCs/>
        </w:rPr>
        <w:t xml:space="preserve">. </w:t>
      </w:r>
      <w:r w:rsidR="006E0F5B" w:rsidRPr="00FA16B0">
        <w:rPr>
          <w:bCs/>
        </w:rPr>
        <w:t xml:space="preserve">The date of that call is tentatively set for December 12, 2023. </w:t>
      </w:r>
    </w:p>
    <w:p w14:paraId="105C9091" w14:textId="77777777" w:rsidR="002A49D1" w:rsidRPr="00FA16B0" w:rsidRDefault="002A49D1" w:rsidP="006E0F5B">
      <w:pPr>
        <w:ind w:left="1440"/>
        <w:contextualSpacing/>
        <w:rPr>
          <w:rFonts w:eastAsia="Times New Roman"/>
          <w:b/>
          <w:bCs/>
          <w:u w:val="single"/>
        </w:rPr>
      </w:pPr>
    </w:p>
    <w:p w14:paraId="4A22B995" w14:textId="77777777" w:rsidR="00D375EE" w:rsidRPr="00FA16B0" w:rsidRDefault="00D375EE" w:rsidP="009F5CAC">
      <w:pPr>
        <w:contextualSpacing/>
        <w:rPr>
          <w:rFonts w:eastAsia="Times New Roman"/>
          <w:b/>
          <w:bCs/>
          <w:u w:val="single"/>
        </w:rPr>
      </w:pPr>
      <w:r w:rsidRPr="00FA16B0">
        <w:rPr>
          <w:rFonts w:eastAsia="Times New Roman"/>
          <w:b/>
          <w:bCs/>
          <w:u w:val="single"/>
        </w:rPr>
        <w:t>Status Changes Requiring Board Action:</w:t>
      </w:r>
    </w:p>
    <w:p w14:paraId="313657BB" w14:textId="77777777" w:rsidR="00D375EE" w:rsidRPr="00FA16B0" w:rsidRDefault="00D375EE" w:rsidP="009F5CAC">
      <w:pPr>
        <w:suppressAutoHyphens/>
        <w:contextualSpacing/>
        <w:textAlignment w:val="baseline"/>
        <w:rPr>
          <w:rFonts w:ascii="Liberation Serif" w:eastAsia="NSimSun" w:hAnsi="Liberation Serif" w:cs="Lucida Sans"/>
          <w:kern w:val="2"/>
          <w:lang w:eastAsia="zh-CN" w:bidi="hi-IN"/>
        </w:rPr>
      </w:pPr>
    </w:p>
    <w:p w14:paraId="5CD643DE" w14:textId="7819AD6D" w:rsidR="00D4571C" w:rsidRPr="00FA16B0" w:rsidRDefault="00D375EE" w:rsidP="00C01F59">
      <w:pPr>
        <w:contextualSpacing/>
        <w:jc w:val="both"/>
      </w:pPr>
      <w:r w:rsidRPr="00FA16B0">
        <w:rPr>
          <w:rFonts w:ascii="Liberation Serif" w:eastAsia="NSimSun" w:hAnsi="Liberation Serif" w:cs="Lucida Sans"/>
          <w:kern w:val="2"/>
          <w:lang w:eastAsia="zh-CN" w:bidi="hi-IN"/>
        </w:rPr>
        <w:t xml:space="preserve">The Board </w:t>
      </w:r>
      <w:r w:rsidR="00D4571C" w:rsidRPr="00FA16B0">
        <w:rPr>
          <w:rFonts w:ascii="Liberation Serif" w:eastAsia="NSimSun" w:hAnsi="Liberation Serif" w:cs="Lucida Sans"/>
          <w:kern w:val="2"/>
          <w:lang w:eastAsia="zh-CN" w:bidi="hi-IN"/>
        </w:rPr>
        <w:t xml:space="preserve">voted to </w:t>
      </w:r>
      <w:r w:rsidR="00D4571C" w:rsidRPr="00FA16B0">
        <w:t xml:space="preserve">approve a change in status of the Barony of Fontaine </w:t>
      </w:r>
      <w:proofErr w:type="spellStart"/>
      <w:r w:rsidR="00D4571C" w:rsidRPr="00FA16B0">
        <w:t>dans</w:t>
      </w:r>
      <w:proofErr w:type="spellEnd"/>
      <w:r w:rsidR="00D4571C" w:rsidRPr="00FA16B0">
        <w:t xml:space="preserve"> Sable (Farmington, NM) to Shire of Fontaine </w:t>
      </w:r>
      <w:proofErr w:type="spellStart"/>
      <w:r w:rsidR="00D4571C" w:rsidRPr="00FA16B0">
        <w:t>dans</w:t>
      </w:r>
      <w:proofErr w:type="spellEnd"/>
      <w:r w:rsidR="00D4571C" w:rsidRPr="00FA16B0">
        <w:t xml:space="preserve"> Sable as requested by the Society Seneschal. </w:t>
      </w:r>
    </w:p>
    <w:p w14:paraId="173B9B4C" w14:textId="77777777" w:rsidR="00823283" w:rsidRPr="00FA16B0" w:rsidRDefault="00823283" w:rsidP="00C01F59">
      <w:pPr>
        <w:jc w:val="both"/>
        <w:rPr>
          <w:rFonts w:eastAsia="Times New Roman"/>
        </w:rPr>
      </w:pPr>
    </w:p>
    <w:p w14:paraId="713F66A8" w14:textId="34876B08" w:rsidR="00FC4983" w:rsidRPr="00FA16B0" w:rsidRDefault="00FC4983" w:rsidP="00C01F59">
      <w:pPr>
        <w:widowControl/>
        <w:autoSpaceDE/>
        <w:autoSpaceDN/>
        <w:adjustRightInd/>
        <w:spacing w:after="80"/>
        <w:contextualSpacing/>
        <w:jc w:val="both"/>
      </w:pPr>
      <w:r w:rsidRPr="00FA16B0">
        <w:t>By Consensus</w:t>
      </w:r>
      <w:r w:rsidR="00541F17" w:rsidRPr="00FA16B0">
        <w:t xml:space="preserve">, </w:t>
      </w:r>
      <w:r w:rsidRPr="00FA16B0">
        <w:t>the Board</w:t>
      </w:r>
      <w:r w:rsidR="00541F17" w:rsidRPr="00FA16B0">
        <w:t xml:space="preserve"> also</w:t>
      </w:r>
      <w:r w:rsidRPr="00FA16B0">
        <w:t xml:space="preserve"> approved to dissolve the </w:t>
      </w:r>
      <w:r w:rsidR="00541F17" w:rsidRPr="00FA16B0">
        <w:t xml:space="preserve">An </w:t>
      </w:r>
      <w:proofErr w:type="spellStart"/>
      <w:r w:rsidR="00541F17" w:rsidRPr="00FA16B0">
        <w:t>Tir</w:t>
      </w:r>
      <w:proofErr w:type="spellEnd"/>
      <w:r w:rsidR="00541F17" w:rsidRPr="00FA16B0">
        <w:t xml:space="preserve">: Shire of </w:t>
      </w:r>
      <w:proofErr w:type="spellStart"/>
      <w:r w:rsidR="00541F17" w:rsidRPr="00FA16B0">
        <w:t>Fjordland</w:t>
      </w:r>
      <w:proofErr w:type="spellEnd"/>
      <w:r w:rsidR="00541F17" w:rsidRPr="00FA16B0">
        <w:t xml:space="preserve"> (</w:t>
      </w:r>
      <w:proofErr w:type="spellStart"/>
      <w:r w:rsidR="00541F17" w:rsidRPr="00FA16B0">
        <w:t>Gibsons</w:t>
      </w:r>
      <w:proofErr w:type="spellEnd"/>
      <w:r w:rsidR="00541F17" w:rsidRPr="00FA16B0">
        <w:t xml:space="preserve">, British Columbia) </w:t>
      </w:r>
      <w:r w:rsidRPr="00FA16B0">
        <w:t>as requested by the Society Seneschal</w:t>
      </w:r>
      <w:r w:rsidR="002017B4" w:rsidRPr="00FA16B0">
        <w:t xml:space="preserve">. </w:t>
      </w:r>
    </w:p>
    <w:p w14:paraId="4C8B6A2B" w14:textId="77777777" w:rsidR="00D375EE" w:rsidRPr="00FA16B0" w:rsidRDefault="00D375EE" w:rsidP="00C01F59">
      <w:pPr>
        <w:contextualSpacing/>
        <w:jc w:val="both"/>
        <w:rPr>
          <w:rFonts w:ascii="Liberation Serif" w:eastAsia="NSimSun" w:hAnsi="Liberation Serif" w:cs="Lucida Sans"/>
          <w:kern w:val="2"/>
          <w:lang w:eastAsia="zh-CN" w:bidi="hi-IN"/>
        </w:rPr>
      </w:pPr>
    </w:p>
    <w:p w14:paraId="1B74CAC4" w14:textId="77777777" w:rsidR="00D375EE" w:rsidRPr="00FA16B0" w:rsidRDefault="00D375EE" w:rsidP="009F5CAC">
      <w:pPr>
        <w:contextualSpacing/>
        <w:rPr>
          <w:rFonts w:eastAsia="Times New Roman"/>
          <w:b/>
          <w:bCs/>
          <w:u w:val="single"/>
        </w:rPr>
      </w:pPr>
      <w:r w:rsidRPr="00FA16B0">
        <w:rPr>
          <w:rFonts w:eastAsia="Times New Roman"/>
          <w:b/>
          <w:bCs/>
          <w:u w:val="single"/>
        </w:rPr>
        <w:t>Board Nominations</w:t>
      </w:r>
    </w:p>
    <w:p w14:paraId="6A937E31" w14:textId="77777777" w:rsidR="00D375EE" w:rsidRPr="00FA16B0" w:rsidRDefault="00D375EE" w:rsidP="009F5CAC">
      <w:pPr>
        <w:suppressAutoHyphens/>
        <w:contextualSpacing/>
        <w:jc w:val="both"/>
        <w:textAlignment w:val="baseline"/>
        <w:rPr>
          <w:rFonts w:eastAsia="Times New Roman"/>
        </w:rPr>
      </w:pPr>
    </w:p>
    <w:p w14:paraId="375D1876" w14:textId="3E3A3515" w:rsidR="004109A7" w:rsidRPr="00FA16B0" w:rsidRDefault="00C604FF" w:rsidP="006346D6">
      <w:pPr>
        <w:contextualSpacing/>
        <w:jc w:val="both"/>
        <w:rPr>
          <w:rFonts w:eastAsia="Times New Roman"/>
        </w:rPr>
      </w:pPr>
      <w:r w:rsidRPr="00FA16B0">
        <w:rPr>
          <w:rFonts w:eastAsia="Times New Roman"/>
        </w:rPr>
        <w:t xml:space="preserve">As of the </w:t>
      </w:r>
      <w:r w:rsidR="00541F17" w:rsidRPr="00FA16B0">
        <w:rPr>
          <w:rFonts w:eastAsia="Times New Roman"/>
        </w:rPr>
        <w:t xml:space="preserve">October </w:t>
      </w:r>
      <w:r w:rsidR="00681A1E" w:rsidRPr="00FA16B0">
        <w:rPr>
          <w:rFonts w:eastAsia="Times New Roman"/>
        </w:rPr>
        <w:t>2023</w:t>
      </w:r>
      <w:r w:rsidRPr="00FA16B0">
        <w:rPr>
          <w:rFonts w:eastAsia="Times New Roman"/>
        </w:rPr>
        <w:t xml:space="preserve"> meeting, there were </w:t>
      </w:r>
      <w:r w:rsidR="00681A1E" w:rsidRPr="00FA16B0">
        <w:rPr>
          <w:rFonts w:eastAsia="Times New Roman"/>
        </w:rPr>
        <w:t>forty-</w:t>
      </w:r>
      <w:r w:rsidR="00541F17" w:rsidRPr="00FA16B0">
        <w:rPr>
          <w:rFonts w:eastAsia="Times New Roman"/>
        </w:rPr>
        <w:t>six</w:t>
      </w:r>
      <w:r w:rsidR="00D375EE" w:rsidRPr="00FA16B0">
        <w:rPr>
          <w:rFonts w:eastAsia="Times New Roman"/>
        </w:rPr>
        <w:t xml:space="preserve"> (</w:t>
      </w:r>
      <w:r w:rsidR="00681A1E" w:rsidRPr="00FA16B0">
        <w:rPr>
          <w:rFonts w:eastAsia="Times New Roman"/>
        </w:rPr>
        <w:t>4</w:t>
      </w:r>
      <w:r w:rsidR="00541F17" w:rsidRPr="00FA16B0">
        <w:rPr>
          <w:rFonts w:eastAsia="Times New Roman"/>
        </w:rPr>
        <w:t>6</w:t>
      </w:r>
      <w:r w:rsidR="00D375EE" w:rsidRPr="00FA16B0">
        <w:rPr>
          <w:rFonts w:eastAsia="Times New Roman"/>
        </w:rPr>
        <w:t xml:space="preserve">) candidates on the list of Board nominees with fourteen (14) kingdoms represented.  A breakdown by kingdom is as follows: </w:t>
      </w:r>
    </w:p>
    <w:p w14:paraId="0980279C" w14:textId="77777777" w:rsidR="00681A1E" w:rsidRPr="00FA16B0" w:rsidRDefault="00681A1E" w:rsidP="00681A1E">
      <w:pPr>
        <w:contextualSpacing/>
        <w:jc w:val="both"/>
        <w:rPr>
          <w:rFonts w:eastAsia="Times New Roman"/>
          <w:szCs w:val="20"/>
        </w:rPr>
      </w:pPr>
    </w:p>
    <w:tbl>
      <w:tblPr>
        <w:tblW w:w="0" w:type="auto"/>
        <w:tblInd w:w="1548" w:type="dxa"/>
        <w:tblLook w:val="04A0" w:firstRow="1" w:lastRow="0" w:firstColumn="1" w:lastColumn="0" w:noHBand="0" w:noVBand="1"/>
      </w:tblPr>
      <w:tblGrid>
        <w:gridCol w:w="1824"/>
        <w:gridCol w:w="1614"/>
        <w:gridCol w:w="270"/>
        <w:gridCol w:w="2250"/>
        <w:gridCol w:w="1000"/>
      </w:tblGrid>
      <w:tr w:rsidR="00FA16B0" w:rsidRPr="00FA16B0" w14:paraId="06146013" w14:textId="77777777" w:rsidTr="001E3F77">
        <w:tc>
          <w:tcPr>
            <w:tcW w:w="1824" w:type="dxa"/>
            <w:shd w:val="clear" w:color="auto" w:fill="auto"/>
          </w:tcPr>
          <w:p w14:paraId="147C3CC1" w14:textId="77777777" w:rsidR="00681A1E" w:rsidRPr="00FA16B0" w:rsidRDefault="00681A1E" w:rsidP="00681A1E">
            <w:pPr>
              <w:contextualSpacing/>
              <w:jc w:val="both"/>
              <w:rPr>
                <w:rFonts w:eastAsia="Helvetica"/>
                <w:szCs w:val="20"/>
              </w:rPr>
            </w:pPr>
            <w:r w:rsidRPr="00FA16B0">
              <w:rPr>
                <w:rFonts w:eastAsia="Times New Roman"/>
                <w:szCs w:val="20"/>
              </w:rPr>
              <w:br w:type="page"/>
            </w:r>
            <w:r w:rsidRPr="00FA16B0">
              <w:rPr>
                <w:rFonts w:eastAsia="Times New Roman"/>
                <w:szCs w:val="20"/>
              </w:rPr>
              <w:br w:type="page"/>
            </w:r>
            <w:r w:rsidRPr="00FA16B0">
              <w:rPr>
                <w:rFonts w:eastAsia="Times New Roman"/>
                <w:szCs w:val="20"/>
              </w:rPr>
              <w:br w:type="page"/>
            </w:r>
            <w:r w:rsidRPr="00FA16B0">
              <w:rPr>
                <w:rFonts w:eastAsia="Helvetica"/>
                <w:szCs w:val="20"/>
              </w:rPr>
              <w:t>Æthelmearc</w:t>
            </w:r>
          </w:p>
        </w:tc>
        <w:tc>
          <w:tcPr>
            <w:tcW w:w="1614" w:type="dxa"/>
            <w:shd w:val="clear" w:color="auto" w:fill="auto"/>
          </w:tcPr>
          <w:p w14:paraId="7D336A9D" w14:textId="302FA6AC" w:rsidR="00681A1E" w:rsidRPr="00FA16B0" w:rsidRDefault="00541F17" w:rsidP="00681A1E">
            <w:pPr>
              <w:contextualSpacing/>
              <w:jc w:val="both"/>
              <w:rPr>
                <w:rFonts w:eastAsia="Helvetica"/>
                <w:szCs w:val="20"/>
              </w:rPr>
            </w:pPr>
            <w:r w:rsidRPr="00FA16B0">
              <w:rPr>
                <w:rFonts w:eastAsia="Helvetica"/>
                <w:szCs w:val="20"/>
              </w:rPr>
              <w:t>3</w:t>
            </w:r>
          </w:p>
        </w:tc>
        <w:tc>
          <w:tcPr>
            <w:tcW w:w="270" w:type="dxa"/>
            <w:shd w:val="clear" w:color="auto" w:fill="auto"/>
          </w:tcPr>
          <w:p w14:paraId="388DF336" w14:textId="77777777" w:rsidR="00681A1E" w:rsidRPr="00FA16B0" w:rsidRDefault="00681A1E" w:rsidP="00681A1E">
            <w:pPr>
              <w:contextualSpacing/>
              <w:jc w:val="both"/>
              <w:rPr>
                <w:rFonts w:eastAsia="Helvetica"/>
                <w:szCs w:val="20"/>
              </w:rPr>
            </w:pPr>
          </w:p>
        </w:tc>
        <w:tc>
          <w:tcPr>
            <w:tcW w:w="2250" w:type="dxa"/>
            <w:shd w:val="clear" w:color="auto" w:fill="auto"/>
          </w:tcPr>
          <w:p w14:paraId="38B820EE" w14:textId="77777777" w:rsidR="00681A1E" w:rsidRPr="00FA16B0" w:rsidRDefault="00681A1E" w:rsidP="00681A1E">
            <w:pPr>
              <w:contextualSpacing/>
              <w:jc w:val="both"/>
              <w:rPr>
                <w:rFonts w:eastAsia="Helvetica"/>
                <w:szCs w:val="20"/>
              </w:rPr>
            </w:pPr>
            <w:r w:rsidRPr="00FA16B0">
              <w:rPr>
                <w:rFonts w:eastAsia="Helvetica"/>
                <w:szCs w:val="20"/>
              </w:rPr>
              <w:t>Ealdormere</w:t>
            </w:r>
          </w:p>
        </w:tc>
        <w:tc>
          <w:tcPr>
            <w:tcW w:w="1000" w:type="dxa"/>
            <w:shd w:val="clear" w:color="auto" w:fill="auto"/>
          </w:tcPr>
          <w:p w14:paraId="0AD41ACA" w14:textId="77777777" w:rsidR="00681A1E" w:rsidRPr="00FA16B0" w:rsidRDefault="00681A1E" w:rsidP="00681A1E">
            <w:pPr>
              <w:contextualSpacing/>
              <w:jc w:val="both"/>
              <w:rPr>
                <w:rFonts w:eastAsia="Helvetica"/>
                <w:szCs w:val="20"/>
              </w:rPr>
            </w:pPr>
            <w:r w:rsidRPr="00FA16B0">
              <w:rPr>
                <w:rFonts w:eastAsia="Helvetica"/>
                <w:szCs w:val="20"/>
              </w:rPr>
              <w:t>0</w:t>
            </w:r>
          </w:p>
        </w:tc>
      </w:tr>
      <w:tr w:rsidR="00FA16B0" w:rsidRPr="00FA16B0" w14:paraId="7347016E" w14:textId="77777777" w:rsidTr="001E3F77">
        <w:tc>
          <w:tcPr>
            <w:tcW w:w="1824" w:type="dxa"/>
            <w:shd w:val="clear" w:color="auto" w:fill="auto"/>
          </w:tcPr>
          <w:p w14:paraId="56B65E37" w14:textId="77777777" w:rsidR="00681A1E" w:rsidRPr="00FA16B0" w:rsidRDefault="00681A1E" w:rsidP="00681A1E">
            <w:pPr>
              <w:contextualSpacing/>
              <w:jc w:val="both"/>
              <w:rPr>
                <w:rFonts w:eastAsia="Helvetica"/>
                <w:szCs w:val="20"/>
              </w:rPr>
            </w:pPr>
            <w:r w:rsidRPr="00FA16B0">
              <w:rPr>
                <w:rFonts w:eastAsia="Helvetica"/>
                <w:szCs w:val="20"/>
              </w:rPr>
              <w:t>An Tir</w:t>
            </w:r>
          </w:p>
        </w:tc>
        <w:tc>
          <w:tcPr>
            <w:tcW w:w="1614" w:type="dxa"/>
            <w:shd w:val="clear" w:color="auto" w:fill="auto"/>
          </w:tcPr>
          <w:p w14:paraId="2D494F5B" w14:textId="77777777" w:rsidR="00681A1E" w:rsidRPr="00FA16B0" w:rsidRDefault="00681A1E" w:rsidP="00681A1E">
            <w:pPr>
              <w:contextualSpacing/>
              <w:jc w:val="both"/>
              <w:rPr>
                <w:rFonts w:eastAsia="Helvetica"/>
                <w:szCs w:val="20"/>
              </w:rPr>
            </w:pPr>
            <w:r w:rsidRPr="00FA16B0">
              <w:rPr>
                <w:rFonts w:eastAsia="Helvetica"/>
                <w:szCs w:val="20"/>
              </w:rPr>
              <w:t>6</w:t>
            </w:r>
          </w:p>
        </w:tc>
        <w:tc>
          <w:tcPr>
            <w:tcW w:w="270" w:type="dxa"/>
            <w:shd w:val="clear" w:color="auto" w:fill="auto"/>
          </w:tcPr>
          <w:p w14:paraId="707614B2" w14:textId="77777777" w:rsidR="00681A1E" w:rsidRPr="00FA16B0" w:rsidRDefault="00681A1E" w:rsidP="00681A1E">
            <w:pPr>
              <w:contextualSpacing/>
              <w:jc w:val="both"/>
              <w:rPr>
                <w:rFonts w:eastAsia="Helvetica"/>
                <w:szCs w:val="20"/>
              </w:rPr>
            </w:pPr>
          </w:p>
        </w:tc>
        <w:tc>
          <w:tcPr>
            <w:tcW w:w="2250" w:type="dxa"/>
            <w:shd w:val="clear" w:color="auto" w:fill="auto"/>
          </w:tcPr>
          <w:p w14:paraId="7D04EB2B" w14:textId="77777777" w:rsidR="00681A1E" w:rsidRPr="00FA16B0" w:rsidRDefault="00681A1E" w:rsidP="00681A1E">
            <w:pPr>
              <w:contextualSpacing/>
              <w:jc w:val="both"/>
              <w:rPr>
                <w:rFonts w:eastAsia="Helvetica"/>
                <w:szCs w:val="20"/>
              </w:rPr>
            </w:pPr>
            <w:r w:rsidRPr="00FA16B0">
              <w:rPr>
                <w:rFonts w:eastAsia="Helvetica"/>
                <w:szCs w:val="20"/>
              </w:rPr>
              <w:t>East</w:t>
            </w:r>
          </w:p>
        </w:tc>
        <w:tc>
          <w:tcPr>
            <w:tcW w:w="1000" w:type="dxa"/>
            <w:shd w:val="clear" w:color="auto" w:fill="auto"/>
          </w:tcPr>
          <w:p w14:paraId="40BED039" w14:textId="77777777" w:rsidR="00681A1E" w:rsidRPr="00FA16B0" w:rsidRDefault="00681A1E" w:rsidP="00681A1E">
            <w:pPr>
              <w:contextualSpacing/>
              <w:jc w:val="both"/>
              <w:rPr>
                <w:rFonts w:eastAsia="Helvetica"/>
                <w:szCs w:val="20"/>
              </w:rPr>
            </w:pPr>
            <w:r w:rsidRPr="00FA16B0">
              <w:rPr>
                <w:rFonts w:eastAsia="Helvetica"/>
                <w:szCs w:val="20"/>
              </w:rPr>
              <w:t>2</w:t>
            </w:r>
          </w:p>
        </w:tc>
      </w:tr>
      <w:tr w:rsidR="00FA16B0" w:rsidRPr="00FA16B0" w14:paraId="73D3EB84" w14:textId="77777777" w:rsidTr="001E3F77">
        <w:tc>
          <w:tcPr>
            <w:tcW w:w="1824" w:type="dxa"/>
            <w:shd w:val="clear" w:color="auto" w:fill="auto"/>
          </w:tcPr>
          <w:p w14:paraId="060EDA4B" w14:textId="77777777" w:rsidR="00681A1E" w:rsidRPr="00FA16B0" w:rsidRDefault="00681A1E" w:rsidP="00681A1E">
            <w:pPr>
              <w:contextualSpacing/>
              <w:jc w:val="both"/>
              <w:rPr>
                <w:rFonts w:eastAsia="Helvetica"/>
                <w:szCs w:val="20"/>
              </w:rPr>
            </w:pPr>
            <w:r w:rsidRPr="00FA16B0">
              <w:rPr>
                <w:rFonts w:eastAsia="Helvetica"/>
                <w:szCs w:val="20"/>
              </w:rPr>
              <w:t>Ansteorra</w:t>
            </w:r>
          </w:p>
        </w:tc>
        <w:tc>
          <w:tcPr>
            <w:tcW w:w="1614" w:type="dxa"/>
            <w:shd w:val="clear" w:color="auto" w:fill="auto"/>
          </w:tcPr>
          <w:p w14:paraId="02D91025" w14:textId="77777777" w:rsidR="00681A1E" w:rsidRPr="00FA16B0" w:rsidRDefault="00681A1E" w:rsidP="00681A1E">
            <w:pPr>
              <w:contextualSpacing/>
              <w:jc w:val="both"/>
              <w:rPr>
                <w:rFonts w:eastAsia="Helvetica"/>
                <w:szCs w:val="20"/>
              </w:rPr>
            </w:pPr>
            <w:r w:rsidRPr="00FA16B0">
              <w:rPr>
                <w:rFonts w:eastAsia="Helvetica"/>
                <w:szCs w:val="20"/>
              </w:rPr>
              <w:t>0</w:t>
            </w:r>
          </w:p>
        </w:tc>
        <w:tc>
          <w:tcPr>
            <w:tcW w:w="270" w:type="dxa"/>
            <w:shd w:val="clear" w:color="auto" w:fill="auto"/>
          </w:tcPr>
          <w:p w14:paraId="5C4D04F3" w14:textId="77777777" w:rsidR="00681A1E" w:rsidRPr="00FA16B0" w:rsidRDefault="00681A1E" w:rsidP="00681A1E">
            <w:pPr>
              <w:contextualSpacing/>
              <w:jc w:val="both"/>
              <w:rPr>
                <w:rFonts w:eastAsia="Helvetica"/>
                <w:szCs w:val="20"/>
              </w:rPr>
            </w:pPr>
          </w:p>
        </w:tc>
        <w:tc>
          <w:tcPr>
            <w:tcW w:w="2250" w:type="dxa"/>
            <w:shd w:val="clear" w:color="auto" w:fill="auto"/>
          </w:tcPr>
          <w:p w14:paraId="11C3D040" w14:textId="77777777" w:rsidR="00681A1E" w:rsidRPr="00FA16B0" w:rsidRDefault="00681A1E" w:rsidP="00681A1E">
            <w:pPr>
              <w:contextualSpacing/>
              <w:jc w:val="both"/>
              <w:rPr>
                <w:rFonts w:eastAsia="Helvetica"/>
                <w:szCs w:val="20"/>
              </w:rPr>
            </w:pPr>
            <w:r w:rsidRPr="00FA16B0">
              <w:rPr>
                <w:rFonts w:eastAsia="Helvetica"/>
                <w:szCs w:val="20"/>
              </w:rPr>
              <w:t>Gleann Abhann</w:t>
            </w:r>
          </w:p>
        </w:tc>
        <w:tc>
          <w:tcPr>
            <w:tcW w:w="1000" w:type="dxa"/>
            <w:shd w:val="clear" w:color="auto" w:fill="auto"/>
          </w:tcPr>
          <w:p w14:paraId="2018D5EF" w14:textId="1EC55796" w:rsidR="00541F17" w:rsidRPr="00FA16B0" w:rsidRDefault="00681A1E" w:rsidP="00681A1E">
            <w:pPr>
              <w:contextualSpacing/>
              <w:jc w:val="both"/>
              <w:rPr>
                <w:rFonts w:eastAsia="Helvetica"/>
                <w:szCs w:val="20"/>
              </w:rPr>
            </w:pPr>
            <w:r w:rsidRPr="00FA16B0">
              <w:rPr>
                <w:rFonts w:eastAsia="Helvetica"/>
                <w:szCs w:val="20"/>
              </w:rPr>
              <w:t>7</w:t>
            </w:r>
          </w:p>
        </w:tc>
      </w:tr>
      <w:tr w:rsidR="00FA16B0" w:rsidRPr="00FA16B0" w14:paraId="112F20F5" w14:textId="77777777" w:rsidTr="001E3F77">
        <w:tc>
          <w:tcPr>
            <w:tcW w:w="1824" w:type="dxa"/>
            <w:shd w:val="clear" w:color="auto" w:fill="auto"/>
          </w:tcPr>
          <w:p w14:paraId="23FF21EA" w14:textId="77777777" w:rsidR="00681A1E" w:rsidRPr="00FA16B0" w:rsidRDefault="00681A1E" w:rsidP="00681A1E">
            <w:pPr>
              <w:contextualSpacing/>
              <w:jc w:val="both"/>
              <w:rPr>
                <w:rFonts w:eastAsia="Helvetica"/>
                <w:szCs w:val="20"/>
              </w:rPr>
            </w:pPr>
            <w:r w:rsidRPr="00FA16B0">
              <w:rPr>
                <w:rFonts w:eastAsia="Helvetica"/>
                <w:szCs w:val="20"/>
              </w:rPr>
              <w:t>Artemisia</w:t>
            </w:r>
          </w:p>
        </w:tc>
        <w:tc>
          <w:tcPr>
            <w:tcW w:w="1614" w:type="dxa"/>
            <w:shd w:val="clear" w:color="auto" w:fill="auto"/>
          </w:tcPr>
          <w:p w14:paraId="0DC4C456" w14:textId="77777777" w:rsidR="00681A1E" w:rsidRPr="00FA16B0" w:rsidRDefault="00681A1E" w:rsidP="00681A1E">
            <w:pPr>
              <w:contextualSpacing/>
              <w:jc w:val="both"/>
              <w:rPr>
                <w:rFonts w:eastAsia="Helvetica"/>
                <w:szCs w:val="20"/>
              </w:rPr>
            </w:pPr>
            <w:r w:rsidRPr="00FA16B0">
              <w:rPr>
                <w:rFonts w:eastAsia="Helvetica"/>
                <w:szCs w:val="20"/>
              </w:rPr>
              <w:t>1</w:t>
            </w:r>
          </w:p>
        </w:tc>
        <w:tc>
          <w:tcPr>
            <w:tcW w:w="270" w:type="dxa"/>
            <w:shd w:val="clear" w:color="auto" w:fill="auto"/>
          </w:tcPr>
          <w:p w14:paraId="50ACBECE" w14:textId="77777777" w:rsidR="00681A1E" w:rsidRPr="00FA16B0" w:rsidRDefault="00681A1E" w:rsidP="00681A1E">
            <w:pPr>
              <w:contextualSpacing/>
              <w:jc w:val="both"/>
              <w:rPr>
                <w:rFonts w:eastAsia="Helvetica"/>
                <w:szCs w:val="20"/>
              </w:rPr>
            </w:pPr>
          </w:p>
        </w:tc>
        <w:tc>
          <w:tcPr>
            <w:tcW w:w="2250" w:type="dxa"/>
            <w:shd w:val="clear" w:color="auto" w:fill="auto"/>
          </w:tcPr>
          <w:p w14:paraId="0E20BB15" w14:textId="3D30793C" w:rsidR="00681A1E" w:rsidRPr="00FA16B0" w:rsidRDefault="00541F17" w:rsidP="00681A1E">
            <w:pPr>
              <w:contextualSpacing/>
              <w:jc w:val="both"/>
              <w:rPr>
                <w:rFonts w:eastAsia="Helvetica"/>
                <w:szCs w:val="20"/>
              </w:rPr>
            </w:pPr>
            <w:r w:rsidRPr="00FA16B0">
              <w:rPr>
                <w:rFonts w:eastAsia="Helvetica"/>
                <w:szCs w:val="20"/>
              </w:rPr>
              <w:t>Lochac</w:t>
            </w:r>
          </w:p>
        </w:tc>
        <w:tc>
          <w:tcPr>
            <w:tcW w:w="1000" w:type="dxa"/>
            <w:shd w:val="clear" w:color="auto" w:fill="auto"/>
          </w:tcPr>
          <w:p w14:paraId="18B5CABB" w14:textId="70221766" w:rsidR="00541F17" w:rsidRPr="00FA16B0" w:rsidRDefault="00541F17" w:rsidP="00681A1E">
            <w:pPr>
              <w:contextualSpacing/>
              <w:jc w:val="both"/>
              <w:rPr>
                <w:rFonts w:eastAsia="Helvetica"/>
                <w:szCs w:val="20"/>
              </w:rPr>
            </w:pPr>
            <w:r w:rsidRPr="00FA16B0">
              <w:rPr>
                <w:rFonts w:eastAsia="Helvetica"/>
                <w:szCs w:val="20"/>
              </w:rPr>
              <w:t>1</w:t>
            </w:r>
          </w:p>
        </w:tc>
      </w:tr>
      <w:tr w:rsidR="00FA16B0" w:rsidRPr="00FA16B0" w14:paraId="79CE44A7" w14:textId="77777777" w:rsidTr="001E3F77">
        <w:tc>
          <w:tcPr>
            <w:tcW w:w="1824" w:type="dxa"/>
            <w:shd w:val="clear" w:color="auto" w:fill="auto"/>
          </w:tcPr>
          <w:p w14:paraId="5810133F" w14:textId="77777777" w:rsidR="00681A1E" w:rsidRPr="00FA16B0" w:rsidRDefault="00681A1E" w:rsidP="00681A1E">
            <w:pPr>
              <w:contextualSpacing/>
              <w:jc w:val="both"/>
              <w:rPr>
                <w:rFonts w:eastAsia="Helvetica"/>
                <w:szCs w:val="20"/>
              </w:rPr>
            </w:pPr>
            <w:r w:rsidRPr="00FA16B0">
              <w:rPr>
                <w:rFonts w:eastAsia="Helvetica"/>
                <w:szCs w:val="20"/>
              </w:rPr>
              <w:t>Atenveldt</w:t>
            </w:r>
          </w:p>
        </w:tc>
        <w:tc>
          <w:tcPr>
            <w:tcW w:w="1614" w:type="dxa"/>
            <w:shd w:val="clear" w:color="auto" w:fill="auto"/>
          </w:tcPr>
          <w:p w14:paraId="7BBF3339" w14:textId="77777777" w:rsidR="00681A1E" w:rsidRPr="00FA16B0" w:rsidRDefault="00681A1E" w:rsidP="00681A1E">
            <w:pPr>
              <w:contextualSpacing/>
              <w:jc w:val="both"/>
              <w:rPr>
                <w:rFonts w:eastAsia="Helvetica"/>
                <w:szCs w:val="20"/>
              </w:rPr>
            </w:pPr>
            <w:r w:rsidRPr="00FA16B0">
              <w:rPr>
                <w:rFonts w:eastAsia="Helvetica"/>
                <w:szCs w:val="20"/>
              </w:rPr>
              <w:t>0</w:t>
            </w:r>
          </w:p>
        </w:tc>
        <w:tc>
          <w:tcPr>
            <w:tcW w:w="270" w:type="dxa"/>
            <w:shd w:val="clear" w:color="auto" w:fill="auto"/>
          </w:tcPr>
          <w:p w14:paraId="711CFBA7" w14:textId="77777777" w:rsidR="00681A1E" w:rsidRPr="00FA16B0" w:rsidRDefault="00681A1E" w:rsidP="00681A1E">
            <w:pPr>
              <w:contextualSpacing/>
              <w:jc w:val="both"/>
              <w:rPr>
                <w:rFonts w:eastAsia="Helvetica"/>
                <w:szCs w:val="20"/>
              </w:rPr>
            </w:pPr>
          </w:p>
        </w:tc>
        <w:tc>
          <w:tcPr>
            <w:tcW w:w="2250" w:type="dxa"/>
            <w:shd w:val="clear" w:color="auto" w:fill="auto"/>
          </w:tcPr>
          <w:p w14:paraId="7FEF2FDF" w14:textId="04F1FAB4" w:rsidR="00681A1E" w:rsidRPr="00FA16B0" w:rsidRDefault="00541F17" w:rsidP="00681A1E">
            <w:pPr>
              <w:contextualSpacing/>
              <w:jc w:val="both"/>
              <w:rPr>
                <w:rFonts w:eastAsia="Helvetica"/>
                <w:szCs w:val="20"/>
              </w:rPr>
            </w:pPr>
            <w:r w:rsidRPr="00FA16B0">
              <w:rPr>
                <w:rFonts w:eastAsia="Helvetica"/>
                <w:szCs w:val="20"/>
              </w:rPr>
              <w:t>Meridies</w:t>
            </w:r>
          </w:p>
        </w:tc>
        <w:tc>
          <w:tcPr>
            <w:tcW w:w="1000" w:type="dxa"/>
            <w:shd w:val="clear" w:color="auto" w:fill="auto"/>
          </w:tcPr>
          <w:p w14:paraId="160C881C" w14:textId="6A4CF535" w:rsidR="00681A1E" w:rsidRPr="00FA16B0" w:rsidRDefault="00541F17" w:rsidP="00681A1E">
            <w:pPr>
              <w:contextualSpacing/>
              <w:jc w:val="both"/>
              <w:rPr>
                <w:rFonts w:eastAsia="Helvetica"/>
                <w:szCs w:val="20"/>
              </w:rPr>
            </w:pPr>
            <w:r w:rsidRPr="00FA16B0">
              <w:rPr>
                <w:rFonts w:eastAsia="Helvetica"/>
                <w:szCs w:val="20"/>
              </w:rPr>
              <w:t>2</w:t>
            </w:r>
          </w:p>
        </w:tc>
      </w:tr>
      <w:tr w:rsidR="00FA16B0" w:rsidRPr="00FA16B0" w14:paraId="2E2169F0" w14:textId="77777777" w:rsidTr="001E3F77">
        <w:tc>
          <w:tcPr>
            <w:tcW w:w="1824" w:type="dxa"/>
            <w:shd w:val="clear" w:color="auto" w:fill="auto"/>
          </w:tcPr>
          <w:p w14:paraId="792CBA7E" w14:textId="77777777" w:rsidR="00681A1E" w:rsidRPr="00FA16B0" w:rsidRDefault="00681A1E" w:rsidP="00681A1E">
            <w:pPr>
              <w:contextualSpacing/>
              <w:jc w:val="both"/>
              <w:rPr>
                <w:rFonts w:eastAsia="Helvetica"/>
                <w:szCs w:val="20"/>
              </w:rPr>
            </w:pPr>
            <w:r w:rsidRPr="00FA16B0">
              <w:rPr>
                <w:rFonts w:eastAsia="Helvetica"/>
                <w:szCs w:val="20"/>
              </w:rPr>
              <w:t>Atlantia</w:t>
            </w:r>
          </w:p>
        </w:tc>
        <w:tc>
          <w:tcPr>
            <w:tcW w:w="1614" w:type="dxa"/>
            <w:shd w:val="clear" w:color="auto" w:fill="auto"/>
          </w:tcPr>
          <w:p w14:paraId="43FB6F7B" w14:textId="0E07384A" w:rsidR="00681A1E" w:rsidRPr="00FA16B0" w:rsidRDefault="00541F17" w:rsidP="00681A1E">
            <w:pPr>
              <w:contextualSpacing/>
              <w:jc w:val="both"/>
              <w:rPr>
                <w:rFonts w:eastAsia="Helvetica"/>
                <w:szCs w:val="20"/>
              </w:rPr>
            </w:pPr>
            <w:r w:rsidRPr="00FA16B0">
              <w:rPr>
                <w:rFonts w:eastAsia="Helvetica"/>
                <w:szCs w:val="20"/>
              </w:rPr>
              <w:t>5</w:t>
            </w:r>
          </w:p>
        </w:tc>
        <w:tc>
          <w:tcPr>
            <w:tcW w:w="270" w:type="dxa"/>
            <w:shd w:val="clear" w:color="auto" w:fill="auto"/>
          </w:tcPr>
          <w:p w14:paraId="1FF09754" w14:textId="77777777" w:rsidR="00681A1E" w:rsidRPr="00FA16B0" w:rsidRDefault="00681A1E" w:rsidP="00681A1E">
            <w:pPr>
              <w:contextualSpacing/>
              <w:jc w:val="both"/>
              <w:rPr>
                <w:rFonts w:eastAsia="Helvetica"/>
                <w:szCs w:val="20"/>
              </w:rPr>
            </w:pPr>
          </w:p>
        </w:tc>
        <w:tc>
          <w:tcPr>
            <w:tcW w:w="2250" w:type="dxa"/>
            <w:shd w:val="clear" w:color="auto" w:fill="auto"/>
          </w:tcPr>
          <w:p w14:paraId="6BEA3C97" w14:textId="1CE4959D" w:rsidR="00681A1E" w:rsidRPr="00FA16B0" w:rsidRDefault="00541F17" w:rsidP="00681A1E">
            <w:pPr>
              <w:contextualSpacing/>
              <w:jc w:val="both"/>
              <w:rPr>
                <w:rFonts w:eastAsia="Helvetica"/>
                <w:szCs w:val="20"/>
              </w:rPr>
            </w:pPr>
            <w:r w:rsidRPr="00FA16B0">
              <w:rPr>
                <w:rFonts w:eastAsia="Helvetica"/>
                <w:szCs w:val="20"/>
              </w:rPr>
              <w:t>Middle</w:t>
            </w:r>
          </w:p>
        </w:tc>
        <w:tc>
          <w:tcPr>
            <w:tcW w:w="1000" w:type="dxa"/>
            <w:shd w:val="clear" w:color="auto" w:fill="auto"/>
          </w:tcPr>
          <w:p w14:paraId="14236D36" w14:textId="76340D2E" w:rsidR="00681A1E" w:rsidRPr="00FA16B0" w:rsidRDefault="00541F17" w:rsidP="00681A1E">
            <w:pPr>
              <w:contextualSpacing/>
              <w:jc w:val="both"/>
              <w:rPr>
                <w:rFonts w:eastAsia="Helvetica"/>
                <w:szCs w:val="20"/>
              </w:rPr>
            </w:pPr>
            <w:r w:rsidRPr="00FA16B0">
              <w:rPr>
                <w:rFonts w:eastAsia="Helvetica"/>
                <w:szCs w:val="20"/>
              </w:rPr>
              <w:t>6</w:t>
            </w:r>
          </w:p>
        </w:tc>
      </w:tr>
      <w:tr w:rsidR="00FA16B0" w:rsidRPr="00FA16B0" w14:paraId="4BC38E4A" w14:textId="77777777" w:rsidTr="001E3F77">
        <w:tc>
          <w:tcPr>
            <w:tcW w:w="1824" w:type="dxa"/>
            <w:shd w:val="clear" w:color="auto" w:fill="auto"/>
          </w:tcPr>
          <w:p w14:paraId="52E9F44D" w14:textId="77777777" w:rsidR="00681A1E" w:rsidRPr="00FA16B0" w:rsidRDefault="00681A1E" w:rsidP="00681A1E">
            <w:pPr>
              <w:contextualSpacing/>
              <w:jc w:val="both"/>
              <w:rPr>
                <w:rFonts w:eastAsia="Helvetica"/>
                <w:szCs w:val="20"/>
              </w:rPr>
            </w:pPr>
            <w:r w:rsidRPr="00FA16B0">
              <w:rPr>
                <w:rFonts w:eastAsia="Helvetica"/>
                <w:szCs w:val="20"/>
              </w:rPr>
              <w:t>Avacal</w:t>
            </w:r>
          </w:p>
        </w:tc>
        <w:tc>
          <w:tcPr>
            <w:tcW w:w="1614" w:type="dxa"/>
            <w:shd w:val="clear" w:color="auto" w:fill="auto"/>
          </w:tcPr>
          <w:p w14:paraId="744E1F30" w14:textId="77777777" w:rsidR="00681A1E" w:rsidRPr="00FA16B0" w:rsidRDefault="00681A1E" w:rsidP="00681A1E">
            <w:pPr>
              <w:contextualSpacing/>
              <w:jc w:val="both"/>
              <w:rPr>
                <w:rFonts w:eastAsia="Helvetica"/>
                <w:szCs w:val="20"/>
              </w:rPr>
            </w:pPr>
            <w:r w:rsidRPr="00FA16B0">
              <w:rPr>
                <w:rFonts w:eastAsia="Helvetica"/>
                <w:szCs w:val="20"/>
              </w:rPr>
              <w:t>4</w:t>
            </w:r>
          </w:p>
        </w:tc>
        <w:tc>
          <w:tcPr>
            <w:tcW w:w="270" w:type="dxa"/>
            <w:shd w:val="clear" w:color="auto" w:fill="auto"/>
          </w:tcPr>
          <w:p w14:paraId="740F5FE2" w14:textId="77777777" w:rsidR="00681A1E" w:rsidRPr="00FA16B0" w:rsidRDefault="00681A1E" w:rsidP="00681A1E">
            <w:pPr>
              <w:contextualSpacing/>
              <w:jc w:val="both"/>
              <w:rPr>
                <w:rFonts w:eastAsia="Helvetica"/>
                <w:szCs w:val="20"/>
              </w:rPr>
            </w:pPr>
          </w:p>
        </w:tc>
        <w:tc>
          <w:tcPr>
            <w:tcW w:w="2250" w:type="dxa"/>
            <w:shd w:val="clear" w:color="auto" w:fill="auto"/>
          </w:tcPr>
          <w:p w14:paraId="0CDE4D3A" w14:textId="21E569F8" w:rsidR="00681A1E" w:rsidRPr="00FA16B0" w:rsidRDefault="00541F17" w:rsidP="00681A1E">
            <w:pPr>
              <w:contextualSpacing/>
              <w:jc w:val="both"/>
              <w:rPr>
                <w:rFonts w:eastAsia="Helvetica"/>
                <w:szCs w:val="20"/>
              </w:rPr>
            </w:pPr>
            <w:r w:rsidRPr="00FA16B0">
              <w:rPr>
                <w:rFonts w:eastAsia="Helvetica"/>
                <w:szCs w:val="20"/>
              </w:rPr>
              <w:t>Northshield</w:t>
            </w:r>
          </w:p>
        </w:tc>
        <w:tc>
          <w:tcPr>
            <w:tcW w:w="1000" w:type="dxa"/>
            <w:shd w:val="clear" w:color="auto" w:fill="auto"/>
          </w:tcPr>
          <w:p w14:paraId="474561BE" w14:textId="38BD69AA" w:rsidR="00681A1E" w:rsidRPr="00FA16B0" w:rsidRDefault="00541F17" w:rsidP="00681A1E">
            <w:pPr>
              <w:contextualSpacing/>
              <w:jc w:val="both"/>
              <w:rPr>
                <w:rFonts w:eastAsia="Helvetica"/>
                <w:szCs w:val="20"/>
              </w:rPr>
            </w:pPr>
            <w:r w:rsidRPr="00FA16B0">
              <w:rPr>
                <w:rFonts w:eastAsia="Helvetica"/>
                <w:szCs w:val="20"/>
              </w:rPr>
              <w:t>1</w:t>
            </w:r>
          </w:p>
        </w:tc>
      </w:tr>
      <w:tr w:rsidR="00FA16B0" w:rsidRPr="00FA16B0" w14:paraId="37ECE196" w14:textId="77777777" w:rsidTr="001E3F77">
        <w:tc>
          <w:tcPr>
            <w:tcW w:w="1824" w:type="dxa"/>
            <w:shd w:val="clear" w:color="auto" w:fill="auto"/>
          </w:tcPr>
          <w:p w14:paraId="283685AD" w14:textId="77777777" w:rsidR="00681A1E" w:rsidRPr="00FA16B0" w:rsidRDefault="00681A1E" w:rsidP="00681A1E">
            <w:pPr>
              <w:contextualSpacing/>
              <w:jc w:val="both"/>
              <w:rPr>
                <w:rFonts w:eastAsia="Helvetica"/>
                <w:szCs w:val="20"/>
              </w:rPr>
            </w:pPr>
            <w:r w:rsidRPr="00FA16B0">
              <w:rPr>
                <w:rFonts w:eastAsia="Helvetica"/>
                <w:szCs w:val="20"/>
              </w:rPr>
              <w:t>Caid</w:t>
            </w:r>
          </w:p>
        </w:tc>
        <w:tc>
          <w:tcPr>
            <w:tcW w:w="1614" w:type="dxa"/>
            <w:shd w:val="clear" w:color="auto" w:fill="auto"/>
          </w:tcPr>
          <w:p w14:paraId="4EB2FAB0" w14:textId="77777777" w:rsidR="00681A1E" w:rsidRPr="00FA16B0" w:rsidRDefault="00681A1E" w:rsidP="00681A1E">
            <w:pPr>
              <w:contextualSpacing/>
              <w:jc w:val="both"/>
              <w:rPr>
                <w:rFonts w:eastAsia="Helvetica"/>
                <w:szCs w:val="20"/>
              </w:rPr>
            </w:pPr>
            <w:r w:rsidRPr="00FA16B0">
              <w:rPr>
                <w:rFonts w:eastAsia="Helvetica"/>
                <w:szCs w:val="20"/>
              </w:rPr>
              <w:t>2</w:t>
            </w:r>
          </w:p>
        </w:tc>
        <w:tc>
          <w:tcPr>
            <w:tcW w:w="270" w:type="dxa"/>
            <w:shd w:val="clear" w:color="auto" w:fill="auto"/>
          </w:tcPr>
          <w:p w14:paraId="43481EA9" w14:textId="77777777" w:rsidR="00681A1E" w:rsidRPr="00FA16B0" w:rsidRDefault="00681A1E" w:rsidP="00681A1E">
            <w:pPr>
              <w:contextualSpacing/>
              <w:jc w:val="both"/>
              <w:rPr>
                <w:rFonts w:eastAsia="Helvetica"/>
                <w:szCs w:val="20"/>
              </w:rPr>
            </w:pPr>
          </w:p>
        </w:tc>
        <w:tc>
          <w:tcPr>
            <w:tcW w:w="2250" w:type="dxa"/>
            <w:shd w:val="clear" w:color="auto" w:fill="auto"/>
          </w:tcPr>
          <w:p w14:paraId="40CD0260" w14:textId="5D380FBA" w:rsidR="00681A1E" w:rsidRPr="00FA16B0" w:rsidRDefault="00541F17" w:rsidP="00681A1E">
            <w:pPr>
              <w:contextualSpacing/>
              <w:jc w:val="both"/>
              <w:rPr>
                <w:rFonts w:eastAsia="Helvetica"/>
                <w:szCs w:val="20"/>
              </w:rPr>
            </w:pPr>
            <w:r w:rsidRPr="00FA16B0">
              <w:rPr>
                <w:rFonts w:eastAsia="Helvetica"/>
                <w:szCs w:val="20"/>
              </w:rPr>
              <w:t>Outlands</w:t>
            </w:r>
          </w:p>
        </w:tc>
        <w:tc>
          <w:tcPr>
            <w:tcW w:w="1000" w:type="dxa"/>
            <w:shd w:val="clear" w:color="auto" w:fill="auto"/>
          </w:tcPr>
          <w:p w14:paraId="13E0F392" w14:textId="4BADB036" w:rsidR="00681A1E" w:rsidRPr="00FA16B0" w:rsidRDefault="00541F17" w:rsidP="00681A1E">
            <w:pPr>
              <w:contextualSpacing/>
              <w:jc w:val="both"/>
              <w:rPr>
                <w:rFonts w:eastAsia="Helvetica"/>
                <w:szCs w:val="20"/>
              </w:rPr>
            </w:pPr>
            <w:r w:rsidRPr="00FA16B0">
              <w:rPr>
                <w:rFonts w:eastAsia="Helvetica"/>
                <w:szCs w:val="20"/>
              </w:rPr>
              <w:t>1</w:t>
            </w:r>
          </w:p>
        </w:tc>
      </w:tr>
      <w:tr w:rsidR="00FA16B0" w:rsidRPr="00FA16B0" w14:paraId="417484A6" w14:textId="77777777" w:rsidTr="001E3F77">
        <w:tc>
          <w:tcPr>
            <w:tcW w:w="1824" w:type="dxa"/>
            <w:shd w:val="clear" w:color="auto" w:fill="auto"/>
          </w:tcPr>
          <w:p w14:paraId="1596FE27" w14:textId="77777777" w:rsidR="00681A1E" w:rsidRPr="00FA16B0" w:rsidRDefault="00681A1E" w:rsidP="00681A1E">
            <w:pPr>
              <w:contextualSpacing/>
              <w:jc w:val="both"/>
              <w:rPr>
                <w:rFonts w:eastAsia="Helvetica"/>
                <w:szCs w:val="20"/>
              </w:rPr>
            </w:pPr>
            <w:r w:rsidRPr="00FA16B0">
              <w:rPr>
                <w:rFonts w:eastAsia="Helvetica"/>
                <w:szCs w:val="20"/>
              </w:rPr>
              <w:t>Calontir</w:t>
            </w:r>
          </w:p>
        </w:tc>
        <w:tc>
          <w:tcPr>
            <w:tcW w:w="1614" w:type="dxa"/>
            <w:shd w:val="clear" w:color="auto" w:fill="auto"/>
          </w:tcPr>
          <w:p w14:paraId="5CA0DCA8" w14:textId="1A761854" w:rsidR="00681A1E" w:rsidRPr="00FA16B0" w:rsidRDefault="00541F17" w:rsidP="00681A1E">
            <w:pPr>
              <w:contextualSpacing/>
              <w:jc w:val="both"/>
              <w:rPr>
                <w:rFonts w:eastAsia="Helvetica"/>
                <w:szCs w:val="20"/>
              </w:rPr>
            </w:pPr>
            <w:r w:rsidRPr="00FA16B0">
              <w:rPr>
                <w:rFonts w:eastAsia="Helvetica"/>
                <w:szCs w:val="20"/>
              </w:rPr>
              <w:t>3</w:t>
            </w:r>
          </w:p>
        </w:tc>
        <w:tc>
          <w:tcPr>
            <w:tcW w:w="270" w:type="dxa"/>
            <w:shd w:val="clear" w:color="auto" w:fill="auto"/>
          </w:tcPr>
          <w:p w14:paraId="223E059B" w14:textId="77777777" w:rsidR="00681A1E" w:rsidRPr="00FA16B0" w:rsidRDefault="00681A1E" w:rsidP="00681A1E">
            <w:pPr>
              <w:contextualSpacing/>
              <w:jc w:val="both"/>
              <w:rPr>
                <w:rFonts w:eastAsia="Helvetica"/>
                <w:szCs w:val="20"/>
              </w:rPr>
            </w:pPr>
          </w:p>
        </w:tc>
        <w:tc>
          <w:tcPr>
            <w:tcW w:w="2250" w:type="dxa"/>
            <w:shd w:val="clear" w:color="auto" w:fill="auto"/>
          </w:tcPr>
          <w:p w14:paraId="4069C65A" w14:textId="0692C92A" w:rsidR="00681A1E" w:rsidRPr="00FA16B0" w:rsidRDefault="00541F17" w:rsidP="00681A1E">
            <w:pPr>
              <w:contextualSpacing/>
              <w:jc w:val="both"/>
              <w:rPr>
                <w:rFonts w:eastAsia="Helvetica"/>
                <w:szCs w:val="20"/>
              </w:rPr>
            </w:pPr>
            <w:r w:rsidRPr="00FA16B0">
              <w:rPr>
                <w:rFonts w:eastAsia="Helvetica"/>
                <w:szCs w:val="20"/>
              </w:rPr>
              <w:t>Trimaris</w:t>
            </w:r>
          </w:p>
        </w:tc>
        <w:tc>
          <w:tcPr>
            <w:tcW w:w="1000" w:type="dxa"/>
            <w:shd w:val="clear" w:color="auto" w:fill="auto"/>
          </w:tcPr>
          <w:p w14:paraId="34EB49A1" w14:textId="4159B59E" w:rsidR="00681A1E" w:rsidRPr="00FA16B0" w:rsidRDefault="00541F17" w:rsidP="00681A1E">
            <w:pPr>
              <w:contextualSpacing/>
              <w:jc w:val="both"/>
              <w:rPr>
                <w:rFonts w:eastAsia="Helvetica"/>
                <w:szCs w:val="20"/>
              </w:rPr>
            </w:pPr>
            <w:r w:rsidRPr="00FA16B0">
              <w:rPr>
                <w:rFonts w:eastAsia="Helvetica"/>
                <w:szCs w:val="20"/>
              </w:rPr>
              <w:t>3</w:t>
            </w:r>
          </w:p>
        </w:tc>
      </w:tr>
      <w:tr w:rsidR="00FA16B0" w:rsidRPr="00FA16B0" w14:paraId="0CB53B15" w14:textId="77777777" w:rsidTr="001E3F77">
        <w:tc>
          <w:tcPr>
            <w:tcW w:w="1824" w:type="dxa"/>
            <w:shd w:val="clear" w:color="auto" w:fill="auto"/>
          </w:tcPr>
          <w:p w14:paraId="2E11A202" w14:textId="77777777" w:rsidR="00681A1E" w:rsidRPr="00FA16B0" w:rsidRDefault="00681A1E" w:rsidP="00681A1E">
            <w:pPr>
              <w:contextualSpacing/>
              <w:jc w:val="both"/>
              <w:rPr>
                <w:rFonts w:eastAsia="Helvetica"/>
                <w:szCs w:val="20"/>
              </w:rPr>
            </w:pPr>
            <w:r w:rsidRPr="00FA16B0">
              <w:rPr>
                <w:rFonts w:eastAsia="Helvetica"/>
                <w:szCs w:val="20"/>
              </w:rPr>
              <w:t>Drachenwald</w:t>
            </w:r>
          </w:p>
        </w:tc>
        <w:tc>
          <w:tcPr>
            <w:tcW w:w="1614" w:type="dxa"/>
            <w:shd w:val="clear" w:color="auto" w:fill="auto"/>
          </w:tcPr>
          <w:p w14:paraId="7580E810" w14:textId="77777777" w:rsidR="00681A1E" w:rsidRPr="00FA16B0" w:rsidRDefault="00681A1E" w:rsidP="00681A1E">
            <w:pPr>
              <w:contextualSpacing/>
              <w:jc w:val="both"/>
              <w:rPr>
                <w:rFonts w:eastAsia="Helvetica"/>
                <w:szCs w:val="20"/>
              </w:rPr>
            </w:pPr>
            <w:r w:rsidRPr="00FA16B0">
              <w:rPr>
                <w:rFonts w:eastAsia="Helvetica"/>
                <w:szCs w:val="20"/>
              </w:rPr>
              <w:t>0</w:t>
            </w:r>
          </w:p>
          <w:p w14:paraId="6D5396A2" w14:textId="77777777" w:rsidR="00681A1E" w:rsidRPr="00FA16B0" w:rsidRDefault="00681A1E" w:rsidP="00681A1E">
            <w:pPr>
              <w:contextualSpacing/>
              <w:jc w:val="both"/>
              <w:rPr>
                <w:rFonts w:eastAsia="Helvetica"/>
                <w:szCs w:val="20"/>
              </w:rPr>
            </w:pPr>
          </w:p>
        </w:tc>
        <w:tc>
          <w:tcPr>
            <w:tcW w:w="270" w:type="dxa"/>
            <w:shd w:val="clear" w:color="auto" w:fill="auto"/>
          </w:tcPr>
          <w:p w14:paraId="3AC6C98D" w14:textId="77777777" w:rsidR="00681A1E" w:rsidRPr="00FA16B0" w:rsidRDefault="00681A1E" w:rsidP="00681A1E">
            <w:pPr>
              <w:contextualSpacing/>
              <w:jc w:val="both"/>
              <w:rPr>
                <w:rFonts w:eastAsia="Helvetica"/>
                <w:szCs w:val="20"/>
              </w:rPr>
            </w:pPr>
          </w:p>
        </w:tc>
        <w:tc>
          <w:tcPr>
            <w:tcW w:w="2250" w:type="dxa"/>
            <w:shd w:val="clear" w:color="auto" w:fill="auto"/>
          </w:tcPr>
          <w:p w14:paraId="772EF412" w14:textId="3FC6973C" w:rsidR="00681A1E" w:rsidRPr="00FA16B0" w:rsidRDefault="00541F17" w:rsidP="00681A1E">
            <w:pPr>
              <w:contextualSpacing/>
              <w:jc w:val="both"/>
              <w:rPr>
                <w:rFonts w:eastAsia="Helvetica"/>
                <w:szCs w:val="20"/>
              </w:rPr>
            </w:pPr>
            <w:r w:rsidRPr="00FA16B0">
              <w:rPr>
                <w:rFonts w:eastAsia="Helvetica"/>
                <w:szCs w:val="20"/>
              </w:rPr>
              <w:t>West</w:t>
            </w:r>
          </w:p>
        </w:tc>
        <w:tc>
          <w:tcPr>
            <w:tcW w:w="1000" w:type="dxa"/>
            <w:shd w:val="clear" w:color="auto" w:fill="auto"/>
          </w:tcPr>
          <w:p w14:paraId="5F564C2D" w14:textId="40A4A3F3" w:rsidR="00681A1E" w:rsidRPr="00FA16B0" w:rsidRDefault="00541F17" w:rsidP="00681A1E">
            <w:pPr>
              <w:contextualSpacing/>
              <w:jc w:val="both"/>
              <w:rPr>
                <w:rFonts w:eastAsia="Helvetica"/>
                <w:szCs w:val="20"/>
              </w:rPr>
            </w:pPr>
            <w:r w:rsidRPr="00FA16B0">
              <w:rPr>
                <w:rFonts w:eastAsia="Helvetica"/>
                <w:szCs w:val="20"/>
              </w:rPr>
              <w:t>0</w:t>
            </w:r>
          </w:p>
        </w:tc>
      </w:tr>
    </w:tbl>
    <w:p w14:paraId="1FA85B37" w14:textId="6BC32F34" w:rsidR="004109A7" w:rsidRPr="00FA16B0" w:rsidRDefault="004109A7" w:rsidP="006346D6">
      <w:pPr>
        <w:spacing w:after="200"/>
        <w:contextualSpacing/>
        <w:jc w:val="both"/>
        <w:rPr>
          <w:rFonts w:eastAsia="Times New Roman"/>
          <w:u w:color="000000"/>
        </w:rPr>
      </w:pPr>
      <w:r w:rsidRPr="00FA16B0">
        <w:rPr>
          <w:rFonts w:eastAsia="Times New Roman"/>
          <w:u w:color="000000"/>
        </w:rPr>
        <w:t>Of particular note</w:t>
      </w:r>
      <w:r w:rsidR="008B06DC" w:rsidRPr="00FA16B0">
        <w:rPr>
          <w:rFonts w:eastAsia="Times New Roman"/>
          <w:u w:color="000000"/>
        </w:rPr>
        <w:t>,</w:t>
      </w:r>
      <w:r w:rsidRPr="00FA16B0">
        <w:rPr>
          <w:rFonts w:eastAsia="Times New Roman"/>
          <w:u w:color="000000"/>
        </w:rPr>
        <w:t xml:space="preserve"> is that several kingdoms (</w:t>
      </w:r>
      <w:r w:rsidR="00681A1E" w:rsidRPr="00FA16B0">
        <w:rPr>
          <w:rFonts w:eastAsia="Times New Roman"/>
          <w:u w:color="000000"/>
        </w:rPr>
        <w:t xml:space="preserve">Ansteorra, </w:t>
      </w:r>
      <w:r w:rsidRPr="00FA16B0">
        <w:rPr>
          <w:rFonts w:eastAsia="Times New Roman"/>
          <w:u w:color="000000"/>
        </w:rPr>
        <w:t>Atenveldt, Drachenwald,</w:t>
      </w:r>
      <w:r w:rsidR="00681A1E" w:rsidRPr="00FA16B0">
        <w:rPr>
          <w:rFonts w:eastAsia="Times New Roman"/>
          <w:u w:color="000000"/>
        </w:rPr>
        <w:t xml:space="preserve"> </w:t>
      </w:r>
      <w:r w:rsidRPr="00FA16B0">
        <w:rPr>
          <w:rFonts w:eastAsia="Times New Roman"/>
          <w:u w:color="000000"/>
        </w:rPr>
        <w:t>Ealdormere</w:t>
      </w:r>
      <w:r w:rsidR="00681A1E" w:rsidRPr="00FA16B0">
        <w:rPr>
          <w:rFonts w:eastAsia="Times New Roman"/>
          <w:u w:color="000000"/>
        </w:rPr>
        <w:t xml:space="preserve">, and </w:t>
      </w:r>
      <w:r w:rsidR="009217D5" w:rsidRPr="00FA16B0">
        <w:rPr>
          <w:rFonts w:eastAsia="Times New Roman"/>
          <w:u w:color="000000"/>
        </w:rPr>
        <w:t xml:space="preserve">the </w:t>
      </w:r>
      <w:r w:rsidR="00681A1E" w:rsidRPr="00FA16B0">
        <w:rPr>
          <w:rFonts w:eastAsia="Times New Roman"/>
          <w:u w:color="000000"/>
        </w:rPr>
        <w:t>West</w:t>
      </w:r>
      <w:r w:rsidRPr="00FA16B0">
        <w:rPr>
          <w:rFonts w:eastAsia="Times New Roman"/>
          <w:u w:color="000000"/>
        </w:rPr>
        <w:t xml:space="preserve">) currently have no representation. </w:t>
      </w:r>
    </w:p>
    <w:p w14:paraId="18C00481" w14:textId="77777777" w:rsidR="004109A7" w:rsidRPr="00FA16B0" w:rsidRDefault="004109A7" w:rsidP="006346D6">
      <w:pPr>
        <w:spacing w:after="200"/>
        <w:contextualSpacing/>
        <w:jc w:val="both"/>
        <w:rPr>
          <w:rFonts w:eastAsia="Times New Roman"/>
          <w:u w:color="000000"/>
        </w:rPr>
      </w:pPr>
    </w:p>
    <w:p w14:paraId="19799332" w14:textId="0B47ACEB" w:rsidR="00D375EE" w:rsidRPr="00FA16B0" w:rsidRDefault="00D375EE" w:rsidP="006346D6">
      <w:pPr>
        <w:spacing w:after="200"/>
        <w:contextualSpacing/>
        <w:jc w:val="both"/>
        <w:rPr>
          <w:rFonts w:eastAsia="Times New Roman"/>
          <w:u w:color="000000"/>
        </w:rPr>
      </w:pPr>
      <w:r w:rsidRPr="00FA16B0">
        <w:rPr>
          <w:rFonts w:eastAsia="Times New Roman"/>
          <w:u w:color="000000"/>
        </w:rPr>
        <w:t xml:space="preserve">New nominations and commentary on current nominees </w:t>
      </w:r>
      <w:r w:rsidR="004E6BCE" w:rsidRPr="00FA16B0">
        <w:rPr>
          <w:rFonts w:eastAsia="Times New Roman"/>
          <w:u w:color="000000"/>
        </w:rPr>
        <w:t>are</w:t>
      </w:r>
      <w:r w:rsidRPr="00FA16B0">
        <w:rPr>
          <w:rFonts w:eastAsia="Times New Roman"/>
          <w:u w:color="000000"/>
        </w:rPr>
        <w:t xml:space="preserve"> always encouraged. Questions </w:t>
      </w:r>
      <w:r w:rsidR="00592E34" w:rsidRPr="00FA16B0">
        <w:rPr>
          <w:rFonts w:eastAsia="Times New Roman"/>
          <w:u w:color="000000"/>
        </w:rPr>
        <w:t>should be sent to Board member</w:t>
      </w:r>
      <w:r w:rsidRPr="00FA16B0">
        <w:rPr>
          <w:rFonts w:eastAsia="Times New Roman"/>
          <w:u w:color="000000"/>
        </w:rPr>
        <w:t xml:space="preserve"> </w:t>
      </w:r>
      <w:r w:rsidR="00681A1E" w:rsidRPr="00FA16B0">
        <w:rPr>
          <w:rFonts w:eastAsia="Times New Roman"/>
          <w:u w:color="000000"/>
        </w:rPr>
        <w:t>Gabrielle Fisher</w:t>
      </w:r>
      <w:r w:rsidRPr="00FA16B0">
        <w:rPr>
          <w:rFonts w:eastAsia="Times New Roman"/>
          <w:u w:color="000000"/>
        </w:rPr>
        <w:t xml:space="preserve"> at </w:t>
      </w:r>
      <w:hyperlink r:id="rId9" w:history="1">
        <w:r w:rsidRPr="00FA16B0">
          <w:rPr>
            <w:rStyle w:val="Hyperlink"/>
            <w:rFonts w:eastAsia="Times New Roman"/>
            <w:color w:val="auto"/>
            <w:u w:color="000000"/>
          </w:rPr>
          <w:t>recruiting@sca.org</w:t>
        </w:r>
      </w:hyperlink>
      <w:r w:rsidRPr="00FA16B0">
        <w:rPr>
          <w:rFonts w:eastAsia="Times New Roman"/>
          <w:u w:color="000000"/>
        </w:rPr>
        <w:t xml:space="preserve">. </w:t>
      </w:r>
    </w:p>
    <w:p w14:paraId="68109FD5" w14:textId="77777777" w:rsidR="006A2484" w:rsidRPr="00FA16B0" w:rsidRDefault="006A2484" w:rsidP="009F5CAC">
      <w:pPr>
        <w:spacing w:after="200"/>
        <w:contextualSpacing/>
        <w:jc w:val="both"/>
        <w:rPr>
          <w:rFonts w:eastAsia="Times New Roman"/>
          <w:u w:color="000000"/>
        </w:rPr>
      </w:pPr>
    </w:p>
    <w:p w14:paraId="6EA2CBD9" w14:textId="16F4E1C2" w:rsidR="00E4359A" w:rsidRPr="00FA16B0" w:rsidRDefault="00936241" w:rsidP="00E4359A">
      <w:pPr>
        <w:contextualSpacing/>
        <w:jc w:val="both"/>
        <w:rPr>
          <w:rFonts w:eastAsia="Times New Roman"/>
          <w:b/>
          <w:u w:val="single"/>
        </w:rPr>
      </w:pPr>
      <w:r w:rsidRPr="00FA16B0">
        <w:rPr>
          <w:rFonts w:eastAsia="Times New Roman"/>
          <w:b/>
          <w:szCs w:val="20"/>
          <w:u w:val="single"/>
        </w:rPr>
        <w:t>Office365 Migration Proposal</w:t>
      </w:r>
    </w:p>
    <w:p w14:paraId="76733F16" w14:textId="77777777" w:rsidR="00E4359A" w:rsidRPr="00FA16B0" w:rsidRDefault="00E4359A" w:rsidP="00E4359A">
      <w:pPr>
        <w:widowControl/>
        <w:contextualSpacing/>
        <w:jc w:val="both"/>
        <w:rPr>
          <w:rFonts w:eastAsia="Times New Roman"/>
        </w:rPr>
      </w:pPr>
    </w:p>
    <w:p w14:paraId="5F6D34BD" w14:textId="1D85B350" w:rsidR="00936241" w:rsidRPr="00FA16B0" w:rsidRDefault="00936241" w:rsidP="006346D6">
      <w:pPr>
        <w:contextualSpacing/>
        <w:jc w:val="both"/>
      </w:pPr>
      <w:r w:rsidRPr="00FA16B0">
        <w:t xml:space="preserve">Motion by Jennifer Krochmal to approve movement of the Office365 subscription to </w:t>
      </w:r>
      <w:proofErr w:type="spellStart"/>
      <w:r w:rsidRPr="00FA16B0">
        <w:t>TechSoup</w:t>
      </w:r>
      <w:proofErr w:type="spellEnd"/>
      <w:r w:rsidRPr="00FA16B0">
        <w:t xml:space="preserve"> and associated costs as proposed by the Manager of Information Technology</w:t>
      </w:r>
      <w:r w:rsidR="002017B4" w:rsidRPr="00FA16B0">
        <w:t xml:space="preserve">. </w:t>
      </w:r>
      <w:r w:rsidRPr="00FA16B0">
        <w:t xml:space="preserve">Second by Ross Roegner.  Opposed: None.  Motion carried. </w:t>
      </w:r>
    </w:p>
    <w:p w14:paraId="12B67516" w14:textId="77777777" w:rsidR="00E4359A" w:rsidRPr="00FA16B0" w:rsidRDefault="00E4359A" w:rsidP="00936241">
      <w:pPr>
        <w:widowControl/>
        <w:ind w:left="1440"/>
        <w:contextualSpacing/>
        <w:rPr>
          <w:rFonts w:eastAsia="Times New Roman"/>
          <w:b/>
          <w:bCs/>
          <w:i/>
          <w:iCs/>
          <w:szCs w:val="20"/>
        </w:rPr>
      </w:pPr>
    </w:p>
    <w:p w14:paraId="4ED518C6" w14:textId="77777777" w:rsidR="00623CF1" w:rsidRPr="00FA16B0" w:rsidRDefault="00623CF1" w:rsidP="00623CF1">
      <w:pPr>
        <w:contextualSpacing/>
        <w:jc w:val="both"/>
        <w:rPr>
          <w:b/>
          <w:bCs/>
          <w:u w:val="single"/>
        </w:rPr>
      </w:pPr>
      <w:r w:rsidRPr="00FA16B0">
        <w:rPr>
          <w:b/>
          <w:bCs/>
          <w:u w:val="single"/>
        </w:rPr>
        <w:t xml:space="preserve">Archives Scope of Collections Policy </w:t>
      </w:r>
    </w:p>
    <w:p w14:paraId="60244509" w14:textId="77777777" w:rsidR="00623CF1" w:rsidRPr="00FA16B0" w:rsidRDefault="00623CF1" w:rsidP="00623CF1">
      <w:pPr>
        <w:widowControl/>
        <w:contextualSpacing/>
        <w:jc w:val="both"/>
      </w:pPr>
    </w:p>
    <w:p w14:paraId="6A7953B1" w14:textId="3BE8553E" w:rsidR="00623CF1" w:rsidRPr="00FA16B0" w:rsidRDefault="00623CF1" w:rsidP="006346D6">
      <w:pPr>
        <w:contextualSpacing/>
        <w:jc w:val="both"/>
      </w:pPr>
      <w:r w:rsidRPr="00FA16B0">
        <w:t xml:space="preserve">Motion by Ross Roegner to approve Archives Scope of Collections Policy as presented by the </w:t>
      </w:r>
      <w:r w:rsidRPr="00FA16B0">
        <w:lastRenderedPageBreak/>
        <w:t>Society Archivist. Second by Gabrielle Fisher</w:t>
      </w:r>
      <w:r w:rsidR="002017B4" w:rsidRPr="00FA16B0">
        <w:t xml:space="preserve">. </w:t>
      </w:r>
      <w:r w:rsidRPr="00FA16B0">
        <w:t>Opposed: None</w:t>
      </w:r>
      <w:r w:rsidR="002017B4" w:rsidRPr="00FA16B0">
        <w:t xml:space="preserve">. </w:t>
      </w:r>
      <w:r w:rsidRPr="00FA16B0">
        <w:t xml:space="preserve">Motion carried. </w:t>
      </w:r>
    </w:p>
    <w:p w14:paraId="219F2910" w14:textId="77777777" w:rsidR="006346D6" w:rsidRPr="00FA16B0" w:rsidRDefault="006346D6" w:rsidP="006346D6">
      <w:pPr>
        <w:contextualSpacing/>
        <w:jc w:val="both"/>
      </w:pPr>
    </w:p>
    <w:p w14:paraId="3724AAC1" w14:textId="3421A9EA" w:rsidR="000B71C2" w:rsidRPr="00FA16B0" w:rsidRDefault="000B71C2" w:rsidP="006346D6">
      <w:pPr>
        <w:contextualSpacing/>
        <w:jc w:val="both"/>
        <w:rPr>
          <w:b/>
          <w:bCs/>
          <w:i/>
          <w:iCs/>
        </w:rPr>
      </w:pPr>
      <w:r w:rsidRPr="00FA16B0">
        <w:rPr>
          <w:b/>
          <w:bCs/>
          <w:i/>
          <w:iCs/>
        </w:rPr>
        <w:t xml:space="preserve">The policy can be found at the end of this letter. </w:t>
      </w:r>
    </w:p>
    <w:p w14:paraId="21F402DF" w14:textId="77777777" w:rsidR="00250703" w:rsidRPr="00FA16B0" w:rsidRDefault="00250703" w:rsidP="006346D6">
      <w:pPr>
        <w:contextualSpacing/>
        <w:jc w:val="both"/>
        <w:rPr>
          <w:b/>
          <w:bCs/>
          <w:i/>
          <w:iCs/>
        </w:rPr>
      </w:pPr>
    </w:p>
    <w:p w14:paraId="70E04897" w14:textId="44B6D1A2" w:rsidR="00250703" w:rsidRPr="00FA16B0" w:rsidRDefault="00250703" w:rsidP="00250703">
      <w:pPr>
        <w:widowControl/>
        <w:autoSpaceDE/>
        <w:autoSpaceDN/>
        <w:adjustRightInd/>
        <w:spacing w:after="55" w:line="259" w:lineRule="auto"/>
        <w:rPr>
          <w:b/>
          <w:u w:val="single"/>
        </w:rPr>
      </w:pPr>
      <w:r w:rsidRPr="00FA16B0">
        <w:rPr>
          <w:b/>
          <w:u w:val="single"/>
        </w:rPr>
        <w:t>Society Seneschal Policy Interpretation - Corpora IV.D.2 – Presentation of Awards</w:t>
      </w:r>
    </w:p>
    <w:p w14:paraId="674DCB9A" w14:textId="77777777" w:rsidR="00250703" w:rsidRPr="00FA16B0" w:rsidRDefault="00250703" w:rsidP="00250703">
      <w:pPr>
        <w:widowControl/>
        <w:autoSpaceDE/>
        <w:autoSpaceDN/>
        <w:adjustRightInd/>
        <w:spacing w:after="55" w:line="259" w:lineRule="auto"/>
        <w:rPr>
          <w:bCs/>
        </w:rPr>
      </w:pPr>
    </w:p>
    <w:p w14:paraId="2E88D1CD" w14:textId="77777777" w:rsidR="00250703" w:rsidRPr="00FA16B0" w:rsidRDefault="00250703" w:rsidP="00250703">
      <w:pPr>
        <w:widowControl/>
        <w:autoSpaceDE/>
        <w:autoSpaceDN/>
        <w:adjustRightInd/>
        <w:spacing w:after="55" w:line="259" w:lineRule="auto"/>
        <w:contextualSpacing/>
        <w:rPr>
          <w:bCs/>
        </w:rPr>
      </w:pPr>
      <w:r w:rsidRPr="00FA16B0">
        <w:rPr>
          <w:bCs/>
        </w:rPr>
        <w:t xml:space="preserve">Motion by K.T. Sheppard to uphold the policy interpretations of the Society Seneschal stating that Corpora IV.D.2 gives the Crown the right to delegate any individual they choose to convey an award to someone, provided the Crown has previously had the award read into an official court.  Second by Krista Capps.  Opposed: None.  Motion carried. </w:t>
      </w:r>
    </w:p>
    <w:p w14:paraId="5028912D" w14:textId="77777777" w:rsidR="00250703" w:rsidRPr="00FA16B0" w:rsidRDefault="00250703" w:rsidP="006346D6">
      <w:pPr>
        <w:contextualSpacing/>
        <w:jc w:val="both"/>
        <w:rPr>
          <w:b/>
          <w:bCs/>
          <w:i/>
          <w:iCs/>
        </w:rPr>
      </w:pPr>
    </w:p>
    <w:p w14:paraId="26BFB3F5" w14:textId="2156ABF3" w:rsidR="00250703" w:rsidRPr="00FA16B0" w:rsidRDefault="00250703" w:rsidP="00250703">
      <w:pPr>
        <w:widowControl/>
        <w:autoSpaceDE/>
        <w:autoSpaceDN/>
        <w:adjustRightInd/>
        <w:spacing w:after="55"/>
        <w:contextualSpacing/>
        <w:rPr>
          <w:b/>
          <w:u w:val="single"/>
        </w:rPr>
      </w:pPr>
      <w:r w:rsidRPr="00FA16B0">
        <w:rPr>
          <w:b/>
          <w:u w:val="single"/>
        </w:rPr>
        <w:t>Society Seneschal Policy Interpretation - Royal Succession</w:t>
      </w:r>
    </w:p>
    <w:p w14:paraId="23677767" w14:textId="77777777" w:rsidR="00250703" w:rsidRPr="00FA16B0" w:rsidRDefault="00250703" w:rsidP="00250703">
      <w:pPr>
        <w:widowControl/>
        <w:autoSpaceDE/>
        <w:autoSpaceDN/>
        <w:adjustRightInd/>
        <w:spacing w:after="55"/>
        <w:contextualSpacing/>
        <w:rPr>
          <w:bCs/>
        </w:rPr>
      </w:pPr>
    </w:p>
    <w:p w14:paraId="535C6323" w14:textId="77777777" w:rsidR="00250703" w:rsidRPr="00FA16B0" w:rsidRDefault="00250703" w:rsidP="00250703">
      <w:pPr>
        <w:widowControl/>
        <w:autoSpaceDE/>
        <w:autoSpaceDN/>
        <w:adjustRightInd/>
        <w:spacing w:after="55"/>
        <w:contextualSpacing/>
        <w:jc w:val="both"/>
        <w:rPr>
          <w:bCs/>
        </w:rPr>
      </w:pPr>
      <w:r w:rsidRPr="00FA16B0">
        <w:rPr>
          <w:bCs/>
        </w:rPr>
        <w:t xml:space="preserve">Motion by Ross Roegner to uphold the policy interpretation of the Society Seneschal stating that in a royal list </w:t>
      </w:r>
      <w:r w:rsidRPr="00FA16B0">
        <w:t xml:space="preserve">should either the victor or consort, following the tourney, for any reason be unable to fulfill their duties as heir or as Crown, the other may continue alone if kingdom law permits, but a new “royal” may not be selected by either the remaining royal or any kingdom body or official. </w:t>
      </w:r>
      <w:r w:rsidRPr="00FA16B0">
        <w:rPr>
          <w:bCs/>
        </w:rPr>
        <w:t xml:space="preserve">Second by Gabrielle Fisher.  Opposed: None.  Motion carried. </w:t>
      </w:r>
    </w:p>
    <w:p w14:paraId="6BA9141B" w14:textId="77777777" w:rsidR="00250703" w:rsidRPr="00FA16B0" w:rsidRDefault="00250703" w:rsidP="006346D6">
      <w:pPr>
        <w:contextualSpacing/>
        <w:jc w:val="both"/>
        <w:rPr>
          <w:b/>
          <w:bCs/>
          <w:i/>
          <w:iCs/>
        </w:rPr>
      </w:pPr>
    </w:p>
    <w:p w14:paraId="208CEBDD" w14:textId="3971CFE6" w:rsidR="00C32DF4" w:rsidRPr="00FA16B0" w:rsidRDefault="00C32DF4" w:rsidP="00C32DF4">
      <w:pPr>
        <w:jc w:val="both"/>
      </w:pPr>
      <w:r w:rsidRPr="00FA16B0">
        <w:rPr>
          <w:b/>
          <w:bCs/>
          <w:u w:val="single"/>
        </w:rPr>
        <w:t>Approved Updated Position Application Language and Process</w:t>
      </w:r>
      <w:r w:rsidRPr="00FA16B0">
        <w:t xml:space="preserve"> </w:t>
      </w:r>
    </w:p>
    <w:p w14:paraId="59413A33" w14:textId="77777777" w:rsidR="00C32DF4" w:rsidRPr="00FA16B0" w:rsidRDefault="00C32DF4" w:rsidP="00C32DF4">
      <w:pPr>
        <w:jc w:val="both"/>
      </w:pPr>
    </w:p>
    <w:p w14:paraId="2698D613" w14:textId="3F25E632" w:rsidR="00C32DF4" w:rsidRPr="00FA16B0" w:rsidRDefault="00C32DF4" w:rsidP="00C32DF4">
      <w:pPr>
        <w:jc w:val="both"/>
      </w:pPr>
      <w:r w:rsidRPr="00FA16B0">
        <w:t xml:space="preserve">To eliminate redundancy, promote equity, and ensure receipt for applications, by consensus of the Board the following language will be added to all calls for applicants:  </w:t>
      </w:r>
    </w:p>
    <w:p w14:paraId="50596EDE" w14:textId="77777777" w:rsidR="00C32DF4" w:rsidRPr="00FA16B0" w:rsidRDefault="00C32DF4" w:rsidP="00C32DF4">
      <w:pPr>
        <w:jc w:val="both"/>
      </w:pPr>
    </w:p>
    <w:p w14:paraId="11FF1DEE" w14:textId="41172B33" w:rsidR="00C32DF4" w:rsidRPr="00FA16B0" w:rsidRDefault="00C32DF4" w:rsidP="00C32DF4">
      <w:pPr>
        <w:jc w:val="both"/>
      </w:pPr>
      <w:r w:rsidRPr="00FA16B0">
        <w:t>“Interested applicants should send a letter of interest, together with modern and SCA qualifications, to resumes@sca.org and [relevant email]. Applications can also be sent via hardcopy to</w:t>
      </w:r>
      <w:r w:rsidR="00004492" w:rsidRPr="00FA16B0">
        <w:t>… [</w:t>
      </w:r>
      <w:proofErr w:type="gramStart"/>
      <w:r w:rsidRPr="00FA16B0">
        <w:t>mailing</w:t>
      </w:r>
      <w:proofErr w:type="gramEnd"/>
      <w:r w:rsidRPr="00FA16B0">
        <w:t xml:space="preserve"> address].”</w:t>
      </w:r>
    </w:p>
    <w:p w14:paraId="032C00CA" w14:textId="77777777" w:rsidR="00C32DF4" w:rsidRPr="00FA16B0" w:rsidRDefault="00C32DF4" w:rsidP="00C32DF4">
      <w:pPr>
        <w:jc w:val="both"/>
      </w:pPr>
    </w:p>
    <w:p w14:paraId="36C30725" w14:textId="77777777" w:rsidR="00D96AED" w:rsidRPr="00FA16B0" w:rsidRDefault="00D96AED" w:rsidP="00D96AED">
      <w:pPr>
        <w:contextualSpacing/>
        <w:jc w:val="both"/>
        <w:rPr>
          <w:b/>
          <w:bCs/>
          <w:u w:val="single"/>
        </w:rPr>
      </w:pPr>
      <w:r w:rsidRPr="00FA16B0">
        <w:rPr>
          <w:b/>
          <w:bCs/>
          <w:u w:val="single"/>
        </w:rPr>
        <w:t xml:space="preserve">Financial Policy Approvals </w:t>
      </w:r>
    </w:p>
    <w:p w14:paraId="6190FA7F" w14:textId="77777777" w:rsidR="00D96AED" w:rsidRPr="00FA16B0" w:rsidRDefault="00D96AED" w:rsidP="00D96AED">
      <w:pPr>
        <w:contextualSpacing/>
        <w:jc w:val="both"/>
      </w:pPr>
    </w:p>
    <w:p w14:paraId="27DB8D70" w14:textId="129A901C" w:rsidR="00D96AED" w:rsidRPr="00FA16B0" w:rsidRDefault="00D96AED" w:rsidP="00D96AED">
      <w:pPr>
        <w:widowControl/>
        <w:suppressAutoHyphens/>
        <w:autoSpaceDE/>
        <w:autoSpaceDN/>
        <w:adjustRightInd/>
        <w:contextualSpacing/>
        <w:jc w:val="both"/>
        <w:textAlignment w:val="baseline"/>
      </w:pPr>
      <w:r w:rsidRPr="00FA16B0">
        <w:t xml:space="preserve">Motion by Pug Bainter to approve the PayPal/SCORES Policy for the Kingdom of Caid as presented by the Society Exchequer. Second by </w:t>
      </w:r>
      <w:r w:rsidR="00DC25FE">
        <w:t>KT. Sheppard</w:t>
      </w:r>
      <w:r w:rsidRPr="00FA16B0">
        <w:t>. Opposed:  None. Motion carried.</w:t>
      </w:r>
    </w:p>
    <w:p w14:paraId="2CCDD562" w14:textId="77777777" w:rsidR="00D96AED" w:rsidRPr="00FA16B0" w:rsidRDefault="00D96AED" w:rsidP="00D96AED">
      <w:pPr>
        <w:widowControl/>
        <w:suppressAutoHyphens/>
        <w:autoSpaceDE/>
        <w:autoSpaceDN/>
        <w:adjustRightInd/>
        <w:contextualSpacing/>
        <w:jc w:val="both"/>
        <w:textAlignment w:val="baseline"/>
      </w:pPr>
    </w:p>
    <w:p w14:paraId="3F874CAF" w14:textId="77777777" w:rsidR="00D96AED" w:rsidRPr="00FA16B0" w:rsidRDefault="00D96AED" w:rsidP="00D96AED">
      <w:pPr>
        <w:widowControl/>
        <w:suppressAutoHyphens/>
        <w:autoSpaceDE/>
        <w:autoSpaceDN/>
        <w:adjustRightInd/>
        <w:contextualSpacing/>
        <w:jc w:val="both"/>
        <w:textAlignment w:val="baseline"/>
      </w:pPr>
      <w:r w:rsidRPr="00FA16B0">
        <w:t>Motion by Pug Bainter to approve the Financial Policy for the Kingdom of Caid as presented by the Society Exchequer.  Second by Krista Capps.  Opposed:  None. Motion carried.</w:t>
      </w:r>
    </w:p>
    <w:p w14:paraId="79FE81DC" w14:textId="77777777" w:rsidR="00250703" w:rsidRPr="00FA16B0" w:rsidRDefault="00250703" w:rsidP="00D96AED">
      <w:pPr>
        <w:contextualSpacing/>
        <w:jc w:val="both"/>
        <w:rPr>
          <w:b/>
          <w:bCs/>
          <w:i/>
          <w:iCs/>
        </w:rPr>
      </w:pPr>
    </w:p>
    <w:p w14:paraId="71439AF9" w14:textId="77777777" w:rsidR="00D375EE" w:rsidRPr="00FA16B0" w:rsidRDefault="00D375EE" w:rsidP="007B105D">
      <w:pPr>
        <w:contextualSpacing/>
        <w:jc w:val="both"/>
        <w:rPr>
          <w:rFonts w:eastAsia="Times New Roman"/>
          <w:b/>
          <w:bCs/>
          <w:u w:val="single"/>
        </w:rPr>
      </w:pPr>
      <w:r w:rsidRPr="00FA16B0">
        <w:rPr>
          <w:rFonts w:eastAsia="Times New Roman"/>
          <w:b/>
          <w:bCs/>
          <w:u w:val="single"/>
        </w:rPr>
        <w:t>Laurel Principal Queen of Arms – Approved SENA Changes</w:t>
      </w:r>
    </w:p>
    <w:p w14:paraId="499D3A58" w14:textId="77777777" w:rsidR="00151166" w:rsidRPr="00FA16B0" w:rsidRDefault="00151166" w:rsidP="007B105D">
      <w:pPr>
        <w:contextualSpacing/>
        <w:jc w:val="both"/>
        <w:rPr>
          <w:rFonts w:eastAsia="Times New Roman"/>
          <w:b/>
          <w:bCs/>
          <w:u w:val="single"/>
        </w:rPr>
      </w:pPr>
    </w:p>
    <w:p w14:paraId="02C22A49" w14:textId="19D1F3CC" w:rsidR="007B105D" w:rsidRPr="00FA16B0" w:rsidRDefault="007B105D" w:rsidP="007B105D">
      <w:pPr>
        <w:contextualSpacing/>
        <w:jc w:val="both"/>
      </w:pPr>
      <w:r w:rsidRPr="00FA16B0">
        <w:t xml:space="preserve">The following changes to SENA (Standards for Evaluation of Names and Armory) have been approved: </w:t>
      </w:r>
    </w:p>
    <w:p w14:paraId="6DDCD655" w14:textId="77777777" w:rsidR="007B105D" w:rsidRPr="00FA16B0" w:rsidRDefault="007B105D" w:rsidP="007B105D">
      <w:pPr>
        <w:contextualSpacing/>
        <w:jc w:val="both"/>
      </w:pPr>
    </w:p>
    <w:p w14:paraId="4C177457" w14:textId="77777777" w:rsidR="007B105D" w:rsidRPr="00FA16B0" w:rsidRDefault="007B105D" w:rsidP="007B105D">
      <w:pPr>
        <w:ind w:left="360" w:hanging="360"/>
        <w:jc w:val="both"/>
        <w:rPr>
          <w:rFonts w:eastAsia="Georgia"/>
        </w:rPr>
      </w:pPr>
      <w:r w:rsidRPr="00FA16B0">
        <w:rPr>
          <w:rFonts w:eastAsia="Georgia"/>
        </w:rPr>
        <w:t>a.</w:t>
      </w:r>
      <w:r w:rsidRPr="00FA16B0">
        <w:rPr>
          <w:rFonts w:eastAsia="Georgia"/>
        </w:rPr>
        <w:tab/>
        <w:t>Correct A5G7b and A5G7c to refer to orientation rather than posture. This is an editorial change that has no effect on how SENA is applied.</w:t>
      </w:r>
    </w:p>
    <w:p w14:paraId="3AD708F2" w14:textId="77777777" w:rsidR="007B105D" w:rsidRPr="00FA16B0" w:rsidRDefault="007B105D" w:rsidP="007B105D">
      <w:pPr>
        <w:ind w:left="360" w:hanging="360"/>
        <w:jc w:val="both"/>
        <w:rPr>
          <w:rFonts w:eastAsia="Georgia"/>
        </w:rPr>
      </w:pPr>
      <w:r w:rsidRPr="00FA16B0">
        <w:rPr>
          <w:rFonts w:eastAsia="Georgia"/>
        </w:rPr>
        <w:t>b.</w:t>
      </w:r>
      <w:r w:rsidRPr="00FA16B0">
        <w:rPr>
          <w:rFonts w:eastAsia="Georgia"/>
        </w:rPr>
        <w:tab/>
        <w:t>Modify NPN1B4 to remove the requirement that heraldic titles be in a language from a culture that used heraldic titles in period. This supports the expanded domain of the Society by increasing the languages/cultures in which heraldic titles may be registered.</w:t>
      </w:r>
    </w:p>
    <w:p w14:paraId="667EEF7F" w14:textId="77777777" w:rsidR="007B105D" w:rsidRPr="00FA16B0" w:rsidRDefault="007B105D" w:rsidP="007B105D">
      <w:pPr>
        <w:ind w:left="360" w:hanging="360"/>
        <w:jc w:val="both"/>
        <w:rPr>
          <w:rFonts w:eastAsia="Georgia"/>
        </w:rPr>
      </w:pPr>
      <w:r w:rsidRPr="00FA16B0">
        <w:rPr>
          <w:rFonts w:eastAsia="Georgia"/>
        </w:rPr>
        <w:t>c.</w:t>
      </w:r>
      <w:r w:rsidRPr="00FA16B0">
        <w:rPr>
          <w:rFonts w:eastAsia="Georgia"/>
        </w:rPr>
        <w:tab/>
        <w:t xml:space="preserve">Add a new section to SENA NPN1C2, Sources of Designators and Substantive Elements that </w:t>
      </w:r>
      <w:r w:rsidRPr="00FA16B0">
        <w:rPr>
          <w:rFonts w:eastAsia="Georgia"/>
        </w:rPr>
        <w:lastRenderedPageBreak/>
        <w:t>allows order/award names to be created based on patterns in Appendix E2 and heraldic titles to be created based on patterns in Appendix E3. This will make the registration of both order/award names and heraldic titles easier.</w:t>
      </w:r>
    </w:p>
    <w:p w14:paraId="2EB6D532" w14:textId="77777777" w:rsidR="007B105D" w:rsidRPr="00FA16B0" w:rsidRDefault="007B105D" w:rsidP="007B105D">
      <w:pPr>
        <w:ind w:left="360" w:hanging="360"/>
        <w:jc w:val="both"/>
        <w:rPr>
          <w:rFonts w:eastAsia="Georgia"/>
        </w:rPr>
      </w:pPr>
      <w:r w:rsidRPr="00FA16B0">
        <w:rPr>
          <w:rFonts w:eastAsia="Georgia"/>
        </w:rPr>
        <w:t>d.</w:t>
      </w:r>
      <w:r w:rsidRPr="00FA16B0">
        <w:rPr>
          <w:rFonts w:eastAsia="Georgia"/>
        </w:rPr>
        <w:tab/>
        <w:t xml:space="preserve">Modify the example in PN1B1 to recognize the Middle Irish Gaelic </w:t>
      </w:r>
      <w:proofErr w:type="spellStart"/>
      <w:r w:rsidRPr="00FA16B0">
        <w:rPr>
          <w:rFonts w:eastAsia="Georgia"/>
        </w:rPr>
        <w:t>ingen</w:t>
      </w:r>
      <w:proofErr w:type="spellEnd"/>
      <w:r w:rsidRPr="00FA16B0">
        <w:rPr>
          <w:rFonts w:eastAsia="Georgia"/>
        </w:rPr>
        <w:t xml:space="preserve"> (“daughter of”) continued to be used in Early Modern Irish Gaelic names in period.</w:t>
      </w:r>
    </w:p>
    <w:p w14:paraId="371DB4E2" w14:textId="77777777" w:rsidR="007B105D" w:rsidRPr="00FA16B0" w:rsidRDefault="007B105D" w:rsidP="007B105D">
      <w:pPr>
        <w:jc w:val="both"/>
        <w:rPr>
          <w:rFonts w:eastAsia="Georgia"/>
        </w:rPr>
      </w:pPr>
    </w:p>
    <w:p w14:paraId="74B86577" w14:textId="69142526" w:rsidR="007B105D" w:rsidRPr="00FA16B0" w:rsidRDefault="007B105D" w:rsidP="007B105D">
      <w:pPr>
        <w:widowControl/>
        <w:pBdr>
          <w:top w:val="nil"/>
          <w:left w:val="nil"/>
          <w:bottom w:val="nil"/>
          <w:right w:val="nil"/>
          <w:between w:val="nil"/>
        </w:pBdr>
        <w:autoSpaceDE/>
        <w:autoSpaceDN/>
        <w:adjustRightInd/>
        <w:spacing w:before="200"/>
        <w:contextualSpacing/>
        <w:jc w:val="both"/>
        <w:rPr>
          <w:rFonts w:eastAsia="Georgia"/>
          <w:lang w:val="en"/>
        </w:rPr>
      </w:pPr>
      <w:r w:rsidRPr="00FA16B0">
        <w:rPr>
          <w:rFonts w:eastAsia="Georgia"/>
          <w:lang w:val="en"/>
        </w:rPr>
        <w:t xml:space="preserve">The following changes to Laurel’s Administrative Handbook have been approved: </w:t>
      </w:r>
    </w:p>
    <w:p w14:paraId="61197A38" w14:textId="77777777" w:rsidR="007B105D" w:rsidRPr="00FA16B0" w:rsidRDefault="007B105D" w:rsidP="007B105D">
      <w:pPr>
        <w:widowControl/>
        <w:pBdr>
          <w:top w:val="nil"/>
          <w:left w:val="nil"/>
          <w:bottom w:val="nil"/>
          <w:right w:val="nil"/>
          <w:between w:val="nil"/>
        </w:pBdr>
        <w:autoSpaceDE/>
        <w:autoSpaceDN/>
        <w:adjustRightInd/>
        <w:spacing w:before="200"/>
        <w:contextualSpacing/>
        <w:jc w:val="both"/>
        <w:rPr>
          <w:rFonts w:eastAsia="Georgia"/>
          <w:lang w:val="en"/>
        </w:rPr>
      </w:pPr>
    </w:p>
    <w:p w14:paraId="29729714" w14:textId="77777777" w:rsidR="007B105D" w:rsidRPr="00FA16B0" w:rsidRDefault="007B105D" w:rsidP="007B105D">
      <w:pPr>
        <w:ind w:left="720" w:hanging="720"/>
        <w:jc w:val="both"/>
        <w:rPr>
          <w:rFonts w:eastAsia="Georgia"/>
        </w:rPr>
      </w:pPr>
      <w:r w:rsidRPr="00FA16B0">
        <w:rPr>
          <w:rFonts w:eastAsia="Georgia"/>
        </w:rPr>
        <w:t>a.</w:t>
      </w:r>
      <w:r w:rsidRPr="00FA16B0">
        <w:rPr>
          <w:rFonts w:eastAsia="Georgia"/>
        </w:rPr>
        <w:tab/>
        <w:t>Update V.A.2 Timely Notification of Submitters to add the OSCAR notification system as an option and to recognize that limited means of contact may be available.</w:t>
      </w:r>
    </w:p>
    <w:p w14:paraId="2C1AA0DA" w14:textId="77777777" w:rsidR="007B105D" w:rsidRPr="00FA16B0" w:rsidRDefault="007B105D" w:rsidP="007B105D">
      <w:pPr>
        <w:ind w:left="720" w:hanging="720"/>
        <w:jc w:val="both"/>
        <w:rPr>
          <w:rFonts w:eastAsia="Georgia"/>
        </w:rPr>
      </w:pPr>
      <w:r w:rsidRPr="00FA16B0">
        <w:rPr>
          <w:rFonts w:eastAsia="Georgia"/>
        </w:rPr>
        <w:t>b.</w:t>
      </w:r>
      <w:r w:rsidRPr="00FA16B0">
        <w:rPr>
          <w:rFonts w:eastAsia="Georgia"/>
        </w:rPr>
        <w:tab/>
        <w:t>Update V.B.1 Authorized Preparer is updated to clarify that Principality Letters of Intent will appear under the relevant kingdom.</w:t>
      </w:r>
    </w:p>
    <w:p w14:paraId="149982B8" w14:textId="77777777" w:rsidR="007B105D" w:rsidRPr="00FA16B0" w:rsidRDefault="007B105D" w:rsidP="007B105D">
      <w:pPr>
        <w:ind w:left="720" w:hanging="720"/>
        <w:jc w:val="both"/>
        <w:rPr>
          <w:rFonts w:eastAsia="Georgia"/>
        </w:rPr>
      </w:pPr>
      <w:r w:rsidRPr="00FA16B0">
        <w:rPr>
          <w:rFonts w:eastAsia="Georgia"/>
        </w:rPr>
        <w:t>c.</w:t>
      </w:r>
      <w:r w:rsidRPr="00FA16B0">
        <w:rPr>
          <w:rFonts w:eastAsia="Georgia"/>
        </w:rPr>
        <w:tab/>
        <w:t>Significantly revise V.B.2 Prescribed Format to recognize that Letters of Intent now appear in OSCAR rather than on paper.</w:t>
      </w:r>
    </w:p>
    <w:p w14:paraId="6038972C" w14:textId="77777777" w:rsidR="007B105D" w:rsidRPr="00FA16B0" w:rsidRDefault="007B105D" w:rsidP="007B105D">
      <w:pPr>
        <w:ind w:left="720" w:hanging="720"/>
        <w:jc w:val="both"/>
        <w:rPr>
          <w:rFonts w:eastAsia="Georgia"/>
        </w:rPr>
      </w:pPr>
      <w:r w:rsidRPr="00FA16B0">
        <w:rPr>
          <w:rFonts w:eastAsia="Georgia"/>
        </w:rPr>
        <w:t>d.</w:t>
      </w:r>
      <w:r w:rsidRPr="00FA16B0">
        <w:rPr>
          <w:rFonts w:eastAsia="Georgia"/>
        </w:rPr>
        <w:tab/>
        <w:t>Significantly revise V.C.1 Preparation of Submission Packets to match the process that is in use with OSCAR.</w:t>
      </w:r>
    </w:p>
    <w:p w14:paraId="760C5403" w14:textId="77777777" w:rsidR="007B105D" w:rsidRPr="00FA16B0" w:rsidRDefault="007B105D" w:rsidP="007B105D">
      <w:pPr>
        <w:ind w:left="720" w:hanging="720"/>
        <w:jc w:val="both"/>
        <w:rPr>
          <w:rFonts w:eastAsia="Georgia"/>
        </w:rPr>
      </w:pPr>
      <w:r w:rsidRPr="00FA16B0">
        <w:rPr>
          <w:rFonts w:eastAsia="Georgia"/>
        </w:rPr>
        <w:t>e.</w:t>
      </w:r>
      <w:r w:rsidRPr="00FA16B0">
        <w:rPr>
          <w:rFonts w:eastAsia="Georgia"/>
        </w:rPr>
        <w:tab/>
        <w:t xml:space="preserve">Delete V.C.2 Preparation of Submission Packet Scans as it duplicates V.C.1. </w:t>
      </w:r>
    </w:p>
    <w:p w14:paraId="51FFFFE8" w14:textId="77777777" w:rsidR="007B105D" w:rsidRPr="00FA16B0" w:rsidRDefault="007B105D" w:rsidP="007B105D">
      <w:pPr>
        <w:ind w:left="720" w:hanging="720"/>
        <w:jc w:val="both"/>
        <w:rPr>
          <w:rFonts w:eastAsia="Georgia"/>
        </w:rPr>
      </w:pPr>
      <w:r w:rsidRPr="00FA16B0">
        <w:rPr>
          <w:rFonts w:eastAsia="Georgia"/>
        </w:rPr>
        <w:t>f.</w:t>
      </w:r>
      <w:r w:rsidRPr="00FA16B0">
        <w:rPr>
          <w:rFonts w:eastAsia="Georgia"/>
        </w:rPr>
        <w:tab/>
        <w:t>Renumber V.C.3 Payment of Laurel Office Fees to V.C.2 and some minor rewording.</w:t>
      </w:r>
    </w:p>
    <w:p w14:paraId="65095B32" w14:textId="77777777" w:rsidR="007B105D" w:rsidRPr="00FA16B0" w:rsidRDefault="007B105D" w:rsidP="007B105D">
      <w:pPr>
        <w:ind w:left="720" w:hanging="720"/>
        <w:jc w:val="both"/>
        <w:rPr>
          <w:rFonts w:eastAsia="Georgia"/>
        </w:rPr>
      </w:pPr>
      <w:r w:rsidRPr="00FA16B0">
        <w:rPr>
          <w:rFonts w:eastAsia="Georgia"/>
        </w:rPr>
        <w:t>g.</w:t>
      </w:r>
      <w:r w:rsidRPr="00FA16B0">
        <w:rPr>
          <w:rFonts w:eastAsia="Georgia"/>
        </w:rPr>
        <w:tab/>
        <w:t>Update VIII.B.1 Items Accepted for Registration to incorporate long-standing precedent on which submission has precedence if conflicting items appear on Letters of Intent in the same month.</w:t>
      </w:r>
    </w:p>
    <w:p w14:paraId="75E63F51" w14:textId="77777777" w:rsidR="007B105D" w:rsidRPr="00FA16B0" w:rsidRDefault="007B105D" w:rsidP="007B105D">
      <w:pPr>
        <w:widowControl/>
        <w:pBdr>
          <w:top w:val="nil"/>
          <w:left w:val="nil"/>
          <w:bottom w:val="nil"/>
          <w:right w:val="nil"/>
          <w:between w:val="nil"/>
        </w:pBdr>
        <w:autoSpaceDE/>
        <w:autoSpaceDN/>
        <w:adjustRightInd/>
        <w:spacing w:before="200"/>
        <w:contextualSpacing/>
        <w:jc w:val="both"/>
        <w:rPr>
          <w:rFonts w:eastAsia="Georgia"/>
          <w:lang w:val="en"/>
        </w:rPr>
      </w:pPr>
      <w:bookmarkStart w:id="3" w:name="_tcssyklue6mr" w:colFirst="0" w:colLast="0"/>
      <w:bookmarkEnd w:id="3"/>
    </w:p>
    <w:p w14:paraId="2685BFC5" w14:textId="5E249A1F" w:rsidR="007B105D" w:rsidRPr="00FA16B0" w:rsidRDefault="007B105D" w:rsidP="007B105D">
      <w:pPr>
        <w:widowControl/>
        <w:pBdr>
          <w:top w:val="nil"/>
          <w:left w:val="nil"/>
          <w:bottom w:val="nil"/>
          <w:right w:val="nil"/>
          <w:between w:val="nil"/>
        </w:pBdr>
        <w:autoSpaceDE/>
        <w:autoSpaceDN/>
        <w:adjustRightInd/>
        <w:spacing w:before="200"/>
        <w:contextualSpacing/>
        <w:jc w:val="both"/>
        <w:rPr>
          <w:rFonts w:eastAsia="Georgia"/>
          <w:lang w:val="en"/>
        </w:rPr>
      </w:pPr>
      <w:r w:rsidRPr="00FA16B0">
        <w:rPr>
          <w:rFonts w:eastAsia="Georgia"/>
          <w:lang w:val="en"/>
        </w:rPr>
        <w:t>The following policy interpretations and changes to SENA appendices have been approved:</w:t>
      </w:r>
    </w:p>
    <w:p w14:paraId="741AB66A" w14:textId="77777777" w:rsidR="007B105D" w:rsidRPr="00FA16B0" w:rsidRDefault="007B105D" w:rsidP="007B105D">
      <w:pPr>
        <w:widowControl/>
        <w:pBdr>
          <w:top w:val="nil"/>
          <w:left w:val="nil"/>
          <w:bottom w:val="nil"/>
          <w:right w:val="nil"/>
          <w:between w:val="nil"/>
        </w:pBdr>
        <w:autoSpaceDE/>
        <w:autoSpaceDN/>
        <w:adjustRightInd/>
        <w:spacing w:before="200"/>
        <w:contextualSpacing/>
        <w:jc w:val="both"/>
        <w:rPr>
          <w:rFonts w:eastAsia="Georgia"/>
        </w:rPr>
      </w:pPr>
    </w:p>
    <w:p w14:paraId="3FD4F625" w14:textId="44C38CC1" w:rsidR="007B105D" w:rsidRPr="00FA16B0" w:rsidRDefault="007B105D" w:rsidP="007B105D">
      <w:pPr>
        <w:ind w:left="720" w:hanging="720"/>
        <w:jc w:val="both"/>
        <w:rPr>
          <w:rFonts w:eastAsia="Georgia"/>
        </w:rPr>
      </w:pPr>
      <w:r w:rsidRPr="00FA16B0">
        <w:rPr>
          <w:rFonts w:eastAsia="Georgia"/>
        </w:rPr>
        <w:t>a.</w:t>
      </w:r>
      <w:r w:rsidRPr="00FA16B0">
        <w:rPr>
          <w:rFonts w:eastAsia="Georgia"/>
        </w:rPr>
        <w:tab/>
        <w:t xml:space="preserve">Updated Appendix A “Patterns That Do Not Need Further Documentation by Language Group” to include patterns for Czech </w:t>
      </w:r>
      <w:r w:rsidR="00004492" w:rsidRPr="00FA16B0">
        <w:rPr>
          <w:rFonts w:eastAsia="Georgia"/>
        </w:rPr>
        <w:t>names and</w:t>
      </w:r>
      <w:r w:rsidRPr="00FA16B0">
        <w:rPr>
          <w:rFonts w:eastAsia="Georgia"/>
        </w:rPr>
        <w:t xml:space="preserve"> updated the sections on Greek names and Japanese names with additional patterns.</w:t>
      </w:r>
    </w:p>
    <w:p w14:paraId="67F3CA2C" w14:textId="77777777" w:rsidR="007B105D" w:rsidRPr="00FA16B0" w:rsidRDefault="007B105D" w:rsidP="007B105D">
      <w:pPr>
        <w:ind w:left="720" w:hanging="720"/>
        <w:jc w:val="both"/>
        <w:rPr>
          <w:rFonts w:eastAsia="Georgia"/>
        </w:rPr>
      </w:pPr>
      <w:r w:rsidRPr="00FA16B0">
        <w:rPr>
          <w:rFonts w:eastAsia="Georgia"/>
        </w:rPr>
        <w:t>b.</w:t>
      </w:r>
      <w:r w:rsidRPr="00FA16B0">
        <w:rPr>
          <w:rFonts w:eastAsia="Georgia"/>
        </w:rPr>
        <w:tab/>
        <w:t>Updated Appendix D2 “Acceptable Transliteration Systems for Non-Latin Scripts” to include Greek using classical (Ancient/Medieval) and Modern transcription/translation systems.</w:t>
      </w:r>
    </w:p>
    <w:p w14:paraId="0E9FE6EF" w14:textId="7D9A92A3" w:rsidR="007B105D" w:rsidRPr="00FA16B0" w:rsidRDefault="007B105D" w:rsidP="007B105D">
      <w:pPr>
        <w:ind w:left="720" w:hanging="720"/>
        <w:jc w:val="both"/>
        <w:rPr>
          <w:rFonts w:eastAsia="Georgia"/>
        </w:rPr>
      </w:pPr>
      <w:r w:rsidRPr="00FA16B0">
        <w:rPr>
          <w:rFonts w:eastAsia="Georgia"/>
        </w:rPr>
        <w:t>c.</w:t>
      </w:r>
      <w:r w:rsidRPr="00FA16B0">
        <w:rPr>
          <w:rFonts w:eastAsia="Georgia"/>
        </w:rPr>
        <w:tab/>
        <w:t xml:space="preserve">Updated Appendix E2 “Award and Order Names” to </w:t>
      </w:r>
      <w:r w:rsidR="00004492" w:rsidRPr="00FA16B0">
        <w:rPr>
          <w:rFonts w:eastAsia="Georgia"/>
        </w:rPr>
        <w:t>include generic</w:t>
      </w:r>
      <w:r w:rsidRPr="00FA16B0">
        <w:rPr>
          <w:rFonts w:eastAsia="Georgia"/>
        </w:rPr>
        <w:t xml:space="preserve"> order/award patterns.</w:t>
      </w:r>
    </w:p>
    <w:p w14:paraId="276B1659" w14:textId="77777777" w:rsidR="007B105D" w:rsidRPr="00FA16B0" w:rsidRDefault="007B105D" w:rsidP="007B105D">
      <w:pPr>
        <w:ind w:left="720" w:hanging="720"/>
        <w:jc w:val="both"/>
        <w:rPr>
          <w:rFonts w:eastAsia="Georgia"/>
        </w:rPr>
      </w:pPr>
      <w:r w:rsidRPr="00FA16B0">
        <w:rPr>
          <w:rFonts w:eastAsia="Georgia"/>
        </w:rPr>
        <w:t>d.</w:t>
      </w:r>
      <w:r w:rsidRPr="00FA16B0">
        <w:rPr>
          <w:rFonts w:eastAsia="Georgia"/>
        </w:rPr>
        <w:tab/>
        <w:t>Updated Appendix E3 “Heraldic Titles” to include generic patterns for titles.</w:t>
      </w:r>
    </w:p>
    <w:p w14:paraId="52451EA9" w14:textId="77777777" w:rsidR="007B105D" w:rsidRPr="00FA16B0" w:rsidRDefault="007B105D" w:rsidP="007B105D">
      <w:pPr>
        <w:ind w:left="720" w:hanging="720"/>
        <w:jc w:val="both"/>
        <w:rPr>
          <w:rFonts w:eastAsia="Georgia"/>
        </w:rPr>
      </w:pPr>
      <w:r w:rsidRPr="00FA16B0">
        <w:rPr>
          <w:rFonts w:eastAsia="Georgia"/>
        </w:rPr>
        <w:t>e.</w:t>
      </w:r>
      <w:r w:rsidRPr="00FA16B0">
        <w:rPr>
          <w:rFonts w:eastAsia="Georgia"/>
        </w:rPr>
        <w:tab/>
        <w:t>Updated Appendix E4 “Household Names” to add -burg as a German designator and Lodge as an English designator.</w:t>
      </w:r>
    </w:p>
    <w:p w14:paraId="40B61A6D" w14:textId="088FEE50" w:rsidR="007B105D" w:rsidRPr="00FA16B0" w:rsidRDefault="007B105D" w:rsidP="007B105D">
      <w:pPr>
        <w:ind w:left="720" w:hanging="720"/>
        <w:jc w:val="both"/>
        <w:rPr>
          <w:rFonts w:eastAsia="Georgia"/>
        </w:rPr>
      </w:pPr>
      <w:r w:rsidRPr="00FA16B0">
        <w:rPr>
          <w:rFonts w:eastAsia="Georgia"/>
        </w:rPr>
        <w:t>f.</w:t>
      </w:r>
      <w:r w:rsidRPr="00FA16B0">
        <w:rPr>
          <w:rFonts w:eastAsia="Georgia"/>
        </w:rPr>
        <w:tab/>
        <w:t>Updated Appendix I “Charge Group Theory” to describe sustained and maintained charges in a way that matches the last several years of precedent.</w:t>
      </w:r>
    </w:p>
    <w:p w14:paraId="2520AA0E" w14:textId="28E62558" w:rsidR="007B105D" w:rsidRPr="00FA16B0" w:rsidRDefault="007B105D" w:rsidP="007B105D">
      <w:pPr>
        <w:ind w:left="720" w:hanging="720"/>
        <w:jc w:val="both"/>
        <w:rPr>
          <w:rFonts w:eastAsia="Georgia"/>
        </w:rPr>
      </w:pPr>
      <w:r w:rsidRPr="00FA16B0">
        <w:rPr>
          <w:rFonts w:eastAsia="Georgia"/>
        </w:rPr>
        <w:t>g.</w:t>
      </w:r>
      <w:r w:rsidRPr="00FA16B0">
        <w:rPr>
          <w:rFonts w:eastAsia="Georgia"/>
        </w:rPr>
        <w:tab/>
        <w:t>Updated Appendix M “Some Resource for Conflict Checking” to include a note that was referenced but missing from section M1f. Added jackdaws as "regular-shaped" birds in section M1d (birds).</w:t>
      </w:r>
    </w:p>
    <w:p w14:paraId="72586235" w14:textId="77777777" w:rsidR="007B105D" w:rsidRPr="00FA16B0" w:rsidRDefault="007B105D" w:rsidP="007B105D">
      <w:pPr>
        <w:jc w:val="both"/>
        <w:rPr>
          <w:rFonts w:eastAsia="Georgia"/>
          <w:lang w:val="en"/>
        </w:rPr>
      </w:pPr>
    </w:p>
    <w:p w14:paraId="712CEA91" w14:textId="2A4AADE9" w:rsidR="007B105D" w:rsidRPr="00FA16B0" w:rsidRDefault="007B105D" w:rsidP="007B105D">
      <w:pPr>
        <w:jc w:val="both"/>
        <w:rPr>
          <w:rFonts w:eastAsia="Georgia"/>
        </w:rPr>
      </w:pPr>
      <w:r w:rsidRPr="00FA16B0">
        <w:rPr>
          <w:rFonts w:eastAsia="Georgia"/>
          <w:lang w:val="en"/>
        </w:rPr>
        <w:t>The following policy interpretations and changes to SENA Glossary of Terms have been approved:</w:t>
      </w:r>
    </w:p>
    <w:p w14:paraId="632FB7EE" w14:textId="77777777" w:rsidR="007B105D" w:rsidRPr="00FA16B0" w:rsidRDefault="007B105D" w:rsidP="007B105D">
      <w:pPr>
        <w:jc w:val="both"/>
        <w:rPr>
          <w:rFonts w:eastAsia="Georgia"/>
        </w:rPr>
      </w:pPr>
    </w:p>
    <w:p w14:paraId="38B01E05" w14:textId="2CF0B950" w:rsidR="007B105D" w:rsidRPr="00FA16B0" w:rsidRDefault="007B105D" w:rsidP="007B105D">
      <w:pPr>
        <w:jc w:val="both"/>
        <w:rPr>
          <w:rFonts w:eastAsia="Georgia"/>
        </w:rPr>
      </w:pPr>
      <w:r w:rsidRPr="00FA16B0">
        <w:rPr>
          <w:rFonts w:eastAsia="Georgia"/>
        </w:rPr>
        <w:t>a.</w:t>
      </w:r>
      <w:r w:rsidRPr="00FA16B0">
        <w:rPr>
          <w:rFonts w:eastAsia="Georgia"/>
        </w:rPr>
        <w:tab/>
        <w:t xml:space="preserve">Updated Table 4 “Conventional ‘Proper’ Colorings” to include definitions for </w:t>
      </w:r>
      <w:r w:rsidR="00004492" w:rsidRPr="00FA16B0">
        <w:rPr>
          <w:rFonts w:eastAsia="Georgia"/>
        </w:rPr>
        <w:t>bird’s</w:t>
      </w:r>
      <w:r w:rsidRPr="00FA16B0">
        <w:rPr>
          <w:rFonts w:eastAsia="Georgia"/>
        </w:rPr>
        <w:t xml:space="preserve"> crop, cart, cornucopia, eastern blue bird, firearm, jackdaw, musket, oak branch, pine cone, and wagon.</w:t>
      </w:r>
    </w:p>
    <w:p w14:paraId="577C899F" w14:textId="77777777" w:rsidR="007B105D" w:rsidRPr="00FA16B0" w:rsidRDefault="007B105D" w:rsidP="007B105D">
      <w:pPr>
        <w:jc w:val="both"/>
        <w:rPr>
          <w:rFonts w:eastAsia="Georgia"/>
        </w:rPr>
      </w:pPr>
      <w:r w:rsidRPr="00FA16B0">
        <w:rPr>
          <w:rFonts w:eastAsia="Georgia"/>
        </w:rPr>
        <w:t>b.</w:t>
      </w:r>
      <w:r w:rsidRPr="00FA16B0">
        <w:rPr>
          <w:rFonts w:eastAsia="Georgia"/>
        </w:rPr>
        <w:tab/>
        <w:t xml:space="preserve">Updated Table 5 “Conventional S.C.A. Default Postures” to include definitions for acorn, arrow, bee, bird's crop, bird's foot, frog, horseshoe crab, </w:t>
      </w:r>
      <w:proofErr w:type="spellStart"/>
      <w:r w:rsidRPr="00FA16B0">
        <w:rPr>
          <w:rFonts w:eastAsia="Georgia"/>
        </w:rPr>
        <w:t>millrind</w:t>
      </w:r>
      <w:proofErr w:type="spellEnd"/>
      <w:r w:rsidRPr="00FA16B0">
        <w:rPr>
          <w:rFonts w:eastAsia="Georgia"/>
        </w:rPr>
        <w:t>, oak leaf, oak sprig, scorpion, sprig of oak leaves, and walnut.</w:t>
      </w:r>
    </w:p>
    <w:p w14:paraId="10AAFA25" w14:textId="77777777" w:rsidR="000020E4" w:rsidRPr="00FA16B0" w:rsidRDefault="000020E4" w:rsidP="007B105D">
      <w:pPr>
        <w:jc w:val="both"/>
        <w:rPr>
          <w:rFonts w:eastAsia="Georgia"/>
        </w:rPr>
      </w:pPr>
    </w:p>
    <w:p w14:paraId="4C5BACC6" w14:textId="6EBBB9F8" w:rsidR="000020E4" w:rsidRPr="00FA16B0" w:rsidRDefault="000020E4" w:rsidP="003F1689">
      <w:pPr>
        <w:pStyle w:val="NoSpacing"/>
        <w:rPr>
          <w:b/>
          <w:bCs/>
          <w:u w:val="single"/>
        </w:rPr>
      </w:pPr>
      <w:proofErr w:type="spellStart"/>
      <w:r w:rsidRPr="00FA16B0">
        <w:rPr>
          <w:b/>
          <w:bCs/>
          <w:u w:val="single"/>
        </w:rPr>
        <w:lastRenderedPageBreak/>
        <w:t>Marshalate</w:t>
      </w:r>
      <w:proofErr w:type="spellEnd"/>
      <w:r w:rsidRPr="00FA16B0">
        <w:rPr>
          <w:b/>
          <w:bCs/>
          <w:u w:val="single"/>
        </w:rPr>
        <w:t xml:space="preserve"> Actions </w:t>
      </w:r>
    </w:p>
    <w:p w14:paraId="17E39D11" w14:textId="77777777" w:rsidR="00F23385" w:rsidRPr="00FA16B0" w:rsidRDefault="00F23385" w:rsidP="003F1689">
      <w:pPr>
        <w:pStyle w:val="NoSpacing"/>
      </w:pPr>
    </w:p>
    <w:p w14:paraId="52DCE77C" w14:textId="400680ED" w:rsidR="000020E4" w:rsidRPr="00FA16B0" w:rsidRDefault="000020E4" w:rsidP="003F1689">
      <w:pPr>
        <w:pStyle w:val="NoSpacing"/>
      </w:pPr>
      <w:bookmarkStart w:id="4" w:name="_Hlk146046704"/>
      <w:r w:rsidRPr="00FA16B0">
        <w:t>Motion by K.T. Sheppard to approve the revised and updated Armored Combat Marshal’s Handbook as requested by the Society Marshal</w:t>
      </w:r>
      <w:r w:rsidR="00F5142A" w:rsidRPr="00FA16B0">
        <w:t xml:space="preserve">. </w:t>
      </w:r>
      <w:r w:rsidRPr="00FA16B0">
        <w:t xml:space="preserve">Second by:  Gabrielle Fisher.  Opposed: None. Motion carried. </w:t>
      </w:r>
    </w:p>
    <w:p w14:paraId="4D5AF95E" w14:textId="77777777" w:rsidR="000E7136" w:rsidRPr="00FA16B0" w:rsidRDefault="000E7136" w:rsidP="003F1689">
      <w:pPr>
        <w:pStyle w:val="NoSpacing"/>
      </w:pPr>
    </w:p>
    <w:p w14:paraId="4AE7FB69" w14:textId="522B1259" w:rsidR="000020E4" w:rsidRPr="00FA16B0" w:rsidRDefault="000020E4" w:rsidP="003F1689">
      <w:pPr>
        <w:pStyle w:val="NoSpacing"/>
      </w:pPr>
      <w:r w:rsidRPr="00FA16B0">
        <w:t xml:space="preserve">Motion by K.T. Sheppard to approve the revised and updated Siege Engine Marshal’s Handbook as requested by the Society Marshal.  Second by: Krista Capps.  Opposed: None. Motion carried. </w:t>
      </w:r>
    </w:p>
    <w:bookmarkEnd w:id="4"/>
    <w:p w14:paraId="66A20492" w14:textId="77777777" w:rsidR="000020E4" w:rsidRPr="00FA16B0" w:rsidRDefault="000020E4" w:rsidP="003F1689">
      <w:pPr>
        <w:pStyle w:val="NoSpacing"/>
      </w:pPr>
    </w:p>
    <w:p w14:paraId="2D3646A9" w14:textId="77777777" w:rsidR="000020E4" w:rsidRPr="00FA16B0" w:rsidRDefault="000020E4" w:rsidP="003F1689">
      <w:pPr>
        <w:pStyle w:val="NoSpacing"/>
      </w:pPr>
      <w:r w:rsidRPr="00FA16B0">
        <w:t xml:space="preserve">Motion by K.T. Sheppard to uphold a variance granted to the Kingdom of Lochac for Fencing, Fiberglass Blades.as requested by the Society Marshal. Second by: Krista Capps. Opposed: None. Motion carried. </w:t>
      </w:r>
    </w:p>
    <w:p w14:paraId="6B74BAEB" w14:textId="77777777" w:rsidR="000020E4" w:rsidRPr="00FA16B0" w:rsidRDefault="000020E4" w:rsidP="003F1689">
      <w:pPr>
        <w:pStyle w:val="NoSpacing"/>
      </w:pPr>
    </w:p>
    <w:p w14:paraId="3674E04C" w14:textId="77777777" w:rsidR="000020E4" w:rsidRPr="00FA16B0" w:rsidRDefault="000020E4" w:rsidP="003F1689">
      <w:pPr>
        <w:pStyle w:val="NoSpacing"/>
      </w:pPr>
      <w:r w:rsidRPr="00FA16B0">
        <w:t xml:space="preserve">The public presentation via the SCA.org website the curated data set of “SCA Martial Activities Data_2018Q3 to 2023Q3.xlsx was deemed to be within the purview of the Marshal’s office and acceptable for publication. </w:t>
      </w:r>
    </w:p>
    <w:p w14:paraId="338EDF72" w14:textId="77777777" w:rsidR="000020E4" w:rsidRPr="00FA16B0" w:rsidRDefault="000020E4" w:rsidP="003F1689">
      <w:pPr>
        <w:pStyle w:val="NoSpacing"/>
      </w:pPr>
    </w:p>
    <w:p w14:paraId="09B5A22A" w14:textId="3D756F05" w:rsidR="000020E4" w:rsidRPr="00FA16B0" w:rsidRDefault="000020E4" w:rsidP="003F1689">
      <w:pPr>
        <w:pStyle w:val="NoSpacing"/>
      </w:pPr>
      <w:r w:rsidRPr="00FA16B0">
        <w:t xml:space="preserve">The policy interpretation by the Society Marshal that picks and pick style weapons are not legal per VII.A.14 of the current Armored Combat Marshals Handbook was deemed to be within the </w:t>
      </w:r>
    </w:p>
    <w:p w14:paraId="677ED09E" w14:textId="77777777" w:rsidR="003F1689" w:rsidRPr="00FA16B0" w:rsidRDefault="000020E4" w:rsidP="003F1689">
      <w:pPr>
        <w:pStyle w:val="NoSpacing"/>
      </w:pPr>
      <w:proofErr w:type="gramStart"/>
      <w:r w:rsidRPr="00FA16B0">
        <w:t>the</w:t>
      </w:r>
      <w:proofErr w:type="gramEnd"/>
      <w:r w:rsidRPr="00FA16B0">
        <w:t xml:space="preserve"> purview of the Society Marshal.</w:t>
      </w:r>
    </w:p>
    <w:p w14:paraId="7B460E9D" w14:textId="77777777" w:rsidR="003F1689" w:rsidRPr="00FA16B0" w:rsidRDefault="003F1689" w:rsidP="003F1689">
      <w:pPr>
        <w:pStyle w:val="NoSpacing"/>
      </w:pPr>
    </w:p>
    <w:p w14:paraId="29227E78" w14:textId="77777777" w:rsidR="003F1689" w:rsidRPr="00FA16B0" w:rsidRDefault="00023D14" w:rsidP="003F1689">
      <w:pPr>
        <w:pStyle w:val="NoSpacing"/>
        <w:rPr>
          <w:b/>
          <w:bCs/>
          <w:u w:val="single"/>
        </w:rPr>
      </w:pPr>
      <w:r w:rsidRPr="00FA16B0">
        <w:rPr>
          <w:b/>
          <w:bCs/>
          <w:u w:val="single"/>
        </w:rPr>
        <w:t>Ombudsman Assignments</w:t>
      </w:r>
    </w:p>
    <w:p w14:paraId="5BFAA965" w14:textId="77777777" w:rsidR="003F1689" w:rsidRPr="00FA16B0" w:rsidRDefault="003F1689" w:rsidP="003F1689">
      <w:pPr>
        <w:pStyle w:val="NoSpacing"/>
      </w:pPr>
    </w:p>
    <w:p w14:paraId="2C7BACC2" w14:textId="32BF11FE" w:rsidR="00023D14" w:rsidRPr="00FA16B0" w:rsidRDefault="00023D14" w:rsidP="003F1689">
      <w:r w:rsidRPr="00FA16B0">
        <w:t xml:space="preserve">The following ombudsman assignments were approved effective at the close of the </w:t>
      </w:r>
      <w:r w:rsidR="006712D6">
        <w:t>October</w:t>
      </w:r>
      <w:r w:rsidR="00B07FA8" w:rsidRPr="00FA16B0">
        <w:t xml:space="preserve"> 2023 </w:t>
      </w:r>
      <w:r w:rsidRPr="00FA16B0">
        <w:t xml:space="preserve">quarterly meeting: </w:t>
      </w:r>
    </w:p>
    <w:p w14:paraId="1F9F6086" w14:textId="77777777" w:rsidR="00023D14" w:rsidRPr="00FA16B0" w:rsidRDefault="00023D14" w:rsidP="003F1689"/>
    <w:p w14:paraId="4F837156"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 xml:space="preserve">Chair: Mark Faulcon (Duke Martin </w:t>
      </w:r>
      <w:proofErr w:type="spellStart"/>
      <w:r w:rsidRPr="00FD2B27">
        <w:rPr>
          <w:rFonts w:eastAsia="Times New Roman"/>
          <w:szCs w:val="20"/>
        </w:rPr>
        <w:t>Lochner</w:t>
      </w:r>
      <w:proofErr w:type="spellEnd"/>
      <w:r w:rsidRPr="00FD2B27">
        <w:rPr>
          <w:rFonts w:eastAsia="Times New Roman"/>
          <w:szCs w:val="20"/>
        </w:rPr>
        <w:t>)</w:t>
      </w:r>
    </w:p>
    <w:p w14:paraId="009FDEEA"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r w:rsidRPr="00FD2B27">
        <w:rPr>
          <w:rFonts w:eastAsia="Times New Roman"/>
          <w:szCs w:val="20"/>
        </w:rPr>
        <w:t>Ombudsman for: President, Society Seneschal, Corporate Office, Executive Assistant, Financial Officers, Financial Committee, Census Committee</w:t>
      </w:r>
    </w:p>
    <w:p w14:paraId="1037755A" w14:textId="77777777" w:rsidR="00FD2B27" w:rsidRPr="00FD2B27" w:rsidRDefault="00FD2B27" w:rsidP="00FD2B27">
      <w:pPr>
        <w:widowControl/>
        <w:autoSpaceDE/>
        <w:autoSpaceDN/>
        <w:adjustRightInd/>
        <w:spacing w:before="100" w:beforeAutospacing="1" w:after="100" w:afterAutospacing="1"/>
        <w:ind w:left="720"/>
        <w:contextualSpacing/>
        <w:rPr>
          <w:rFonts w:eastAsia="Times New Roman"/>
          <w:szCs w:val="20"/>
        </w:rPr>
      </w:pPr>
    </w:p>
    <w:p w14:paraId="3A9DB5F8"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Vice Chair: Gabrielle Fisher (</w:t>
      </w:r>
      <w:proofErr w:type="spellStart"/>
      <w:r w:rsidRPr="00FD2B27">
        <w:rPr>
          <w:rFonts w:eastAsia="Times New Roman"/>
          <w:szCs w:val="20"/>
        </w:rPr>
        <w:t>Adrielle</w:t>
      </w:r>
      <w:proofErr w:type="spellEnd"/>
      <w:r w:rsidRPr="00FD2B27">
        <w:rPr>
          <w:rFonts w:eastAsia="Times New Roman"/>
          <w:szCs w:val="20"/>
        </w:rPr>
        <w:t xml:space="preserve"> </w:t>
      </w:r>
      <w:proofErr w:type="spellStart"/>
      <w:r w:rsidRPr="00FD2B27">
        <w:rPr>
          <w:rFonts w:eastAsia="Times New Roman"/>
          <w:szCs w:val="20"/>
        </w:rPr>
        <w:t>Kerrec</w:t>
      </w:r>
      <w:proofErr w:type="spellEnd"/>
      <w:r w:rsidRPr="00FD2B27">
        <w:rPr>
          <w:rFonts w:eastAsia="Times New Roman"/>
          <w:szCs w:val="20"/>
        </w:rPr>
        <w:t>)</w:t>
      </w:r>
    </w:p>
    <w:p w14:paraId="4F5AB9E1"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r w:rsidRPr="00FD2B27">
        <w:rPr>
          <w:rFonts w:eastAsia="Times New Roman"/>
          <w:szCs w:val="20"/>
        </w:rPr>
        <w:t xml:space="preserve">Ombudsman for: Board Recruiting, Avacal, Drachenwald, Lochac </w:t>
      </w:r>
    </w:p>
    <w:p w14:paraId="6699D988"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p>
    <w:p w14:paraId="373B2CB8"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 xml:space="preserve">Director: Pug </w:t>
      </w:r>
      <w:proofErr w:type="spellStart"/>
      <w:r w:rsidRPr="00FD2B27">
        <w:rPr>
          <w:rFonts w:eastAsia="Times New Roman"/>
          <w:szCs w:val="20"/>
        </w:rPr>
        <w:t>Bainter</w:t>
      </w:r>
      <w:proofErr w:type="spellEnd"/>
      <w:r w:rsidRPr="00FD2B27">
        <w:rPr>
          <w:rFonts w:eastAsia="Times New Roman"/>
          <w:szCs w:val="20"/>
        </w:rPr>
        <w:t xml:space="preserve"> (Master </w:t>
      </w:r>
      <w:proofErr w:type="spellStart"/>
      <w:r w:rsidRPr="00FD2B27">
        <w:rPr>
          <w:rFonts w:eastAsia="Times New Roman"/>
          <w:szCs w:val="20"/>
        </w:rPr>
        <w:t>Phelim</w:t>
      </w:r>
      <w:proofErr w:type="spellEnd"/>
      <w:r w:rsidRPr="00FD2B27">
        <w:rPr>
          <w:rFonts w:eastAsia="Times New Roman"/>
          <w:szCs w:val="20"/>
        </w:rPr>
        <w:t xml:space="preserve"> Gervase)</w:t>
      </w:r>
    </w:p>
    <w:p w14:paraId="742F6169" w14:textId="77777777" w:rsidR="00FD2B27" w:rsidRPr="00FD2B27" w:rsidRDefault="00FD2B27" w:rsidP="00FD2B27">
      <w:pPr>
        <w:widowControl/>
        <w:autoSpaceDE/>
        <w:autoSpaceDN/>
        <w:adjustRightInd/>
        <w:spacing w:before="100" w:beforeAutospacing="1" w:after="100" w:afterAutospacing="1"/>
        <w:ind w:firstLine="720"/>
        <w:contextualSpacing/>
        <w:rPr>
          <w:rFonts w:eastAsia="Times New Roman"/>
          <w:szCs w:val="20"/>
        </w:rPr>
      </w:pPr>
      <w:r w:rsidRPr="00FD2B27">
        <w:rPr>
          <w:rFonts w:eastAsia="Times New Roman"/>
          <w:szCs w:val="20"/>
        </w:rPr>
        <w:t>Ombudsman for: DEIB, Heralds, Aethelmearc, East, Gleann Abhann, Trimaris</w:t>
      </w:r>
    </w:p>
    <w:p w14:paraId="58B8FFCA"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p>
    <w:p w14:paraId="4C39D1F5"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Director: Krista Capps (</w:t>
      </w:r>
      <w:proofErr w:type="spellStart"/>
      <w:r w:rsidRPr="00FD2B27">
        <w:rPr>
          <w:rFonts w:eastAsia="Times New Roman"/>
          <w:szCs w:val="20"/>
        </w:rPr>
        <w:t>Bricca</w:t>
      </w:r>
      <w:proofErr w:type="spellEnd"/>
      <w:r w:rsidRPr="00FD2B27">
        <w:rPr>
          <w:rFonts w:eastAsia="Times New Roman"/>
          <w:szCs w:val="20"/>
        </w:rPr>
        <w:t xml:space="preserve"> di </w:t>
      </w:r>
      <w:proofErr w:type="spellStart"/>
      <w:r w:rsidRPr="00FD2B27">
        <w:rPr>
          <w:rFonts w:eastAsia="Times New Roman"/>
          <w:szCs w:val="20"/>
        </w:rPr>
        <w:t>Ghelere</w:t>
      </w:r>
      <w:proofErr w:type="spellEnd"/>
      <w:r w:rsidRPr="00FD2B27">
        <w:rPr>
          <w:rFonts w:eastAsia="Times New Roman"/>
          <w:szCs w:val="20"/>
        </w:rPr>
        <w:t>)</w:t>
      </w:r>
    </w:p>
    <w:p w14:paraId="61387B38"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r w:rsidRPr="00FD2B27">
        <w:rPr>
          <w:rFonts w:eastAsia="Times New Roman"/>
          <w:szCs w:val="20"/>
        </w:rPr>
        <w:t>Ombudsman for Atenveldt, Atlantia, Middle, Ealdormere</w:t>
      </w:r>
    </w:p>
    <w:p w14:paraId="4EDBFDAB"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p>
    <w:p w14:paraId="689F594B"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 xml:space="preserve">Director: Jennifer Krochmal (Duchess Kalisa Aleksandrovna) </w:t>
      </w:r>
    </w:p>
    <w:p w14:paraId="443179B9"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r w:rsidRPr="00FD2B27">
        <w:rPr>
          <w:rFonts w:eastAsia="Times New Roman"/>
          <w:szCs w:val="20"/>
        </w:rPr>
        <w:t>Ombudsman for: Calontir, Communications Committee, Information Technology (Webminister and Webmaster), Northshield, Outlands</w:t>
      </w:r>
    </w:p>
    <w:p w14:paraId="39178221" w14:textId="77777777" w:rsidR="00FD2B27" w:rsidRPr="00FD2B27" w:rsidRDefault="00FD2B27" w:rsidP="00FD2B27">
      <w:pPr>
        <w:widowControl/>
        <w:autoSpaceDE/>
        <w:autoSpaceDN/>
        <w:adjustRightInd/>
        <w:spacing w:before="100" w:beforeAutospacing="1" w:after="100" w:afterAutospacing="1"/>
        <w:ind w:left="720"/>
        <w:contextualSpacing/>
        <w:jc w:val="both"/>
        <w:rPr>
          <w:rFonts w:eastAsia="Times New Roman"/>
          <w:szCs w:val="20"/>
        </w:rPr>
      </w:pPr>
    </w:p>
    <w:p w14:paraId="55E7F03F"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 xml:space="preserve">Director Megan O’Shea (TH Lady </w:t>
      </w:r>
      <w:proofErr w:type="spellStart"/>
      <w:r w:rsidRPr="00FD2B27">
        <w:rPr>
          <w:rFonts w:eastAsia="Times New Roman"/>
          <w:szCs w:val="20"/>
        </w:rPr>
        <w:t>Sumayya</w:t>
      </w:r>
      <w:proofErr w:type="spellEnd"/>
      <w:r w:rsidRPr="00FD2B27">
        <w:rPr>
          <w:rFonts w:eastAsia="Times New Roman"/>
          <w:szCs w:val="20"/>
        </w:rPr>
        <w:t xml:space="preserve"> al </w:t>
      </w:r>
      <w:proofErr w:type="spellStart"/>
      <w:r w:rsidRPr="00FD2B27">
        <w:rPr>
          <w:rFonts w:eastAsia="Times New Roman"/>
          <w:szCs w:val="20"/>
        </w:rPr>
        <w:t>Ghaziyya</w:t>
      </w:r>
      <w:proofErr w:type="spellEnd"/>
      <w:r w:rsidRPr="00FD2B27">
        <w:rPr>
          <w:rFonts w:eastAsia="Times New Roman"/>
          <w:szCs w:val="20"/>
        </w:rPr>
        <w:t>)</w:t>
      </w:r>
    </w:p>
    <w:p w14:paraId="3DF88CEF" w14:textId="77777777" w:rsidR="00FD2B27" w:rsidRPr="00FD2B27" w:rsidRDefault="00FD2B27" w:rsidP="00FD2B27">
      <w:pPr>
        <w:widowControl/>
        <w:autoSpaceDE/>
        <w:autoSpaceDN/>
        <w:adjustRightInd/>
        <w:spacing w:before="100" w:beforeAutospacing="1" w:after="100" w:afterAutospacing="1"/>
        <w:ind w:left="720"/>
        <w:contextualSpacing/>
        <w:rPr>
          <w:rFonts w:eastAsia="Times New Roman"/>
          <w:szCs w:val="20"/>
        </w:rPr>
      </w:pPr>
      <w:r w:rsidRPr="00FD2B27">
        <w:rPr>
          <w:rFonts w:eastAsia="Times New Roman"/>
          <w:szCs w:val="20"/>
        </w:rPr>
        <w:t>Ombudsman for: A&amp;S, Ansteorra, Artemisia Meridies, Publications (TI, CA, Chronicler),</w:t>
      </w:r>
    </w:p>
    <w:p w14:paraId="034383D2" w14:textId="77777777" w:rsidR="00FD2B27" w:rsidRPr="00FD2B27" w:rsidRDefault="00FD2B27" w:rsidP="00FD2B27">
      <w:pPr>
        <w:widowControl/>
        <w:autoSpaceDE/>
        <w:autoSpaceDN/>
        <w:adjustRightInd/>
        <w:spacing w:before="100" w:beforeAutospacing="1" w:after="100" w:afterAutospacing="1"/>
        <w:ind w:left="720"/>
        <w:contextualSpacing/>
        <w:rPr>
          <w:rFonts w:eastAsia="Times New Roman"/>
          <w:szCs w:val="20"/>
        </w:rPr>
      </w:pPr>
    </w:p>
    <w:p w14:paraId="5024BE58" w14:textId="77777777" w:rsidR="00FD2B27" w:rsidRPr="00FD2B27" w:rsidRDefault="00FD2B27" w:rsidP="00FD2B27">
      <w:pPr>
        <w:widowControl/>
        <w:autoSpaceDE/>
        <w:autoSpaceDN/>
        <w:adjustRightInd/>
        <w:spacing w:before="100" w:beforeAutospacing="1" w:after="100" w:afterAutospacing="1"/>
        <w:contextualSpacing/>
        <w:rPr>
          <w:rFonts w:eastAsia="Times New Roman"/>
          <w:szCs w:val="20"/>
        </w:rPr>
      </w:pPr>
      <w:r w:rsidRPr="00FD2B27">
        <w:rPr>
          <w:rFonts w:eastAsia="Times New Roman"/>
          <w:szCs w:val="20"/>
        </w:rPr>
        <w:t>Director: KT Sheppard (Graf Ulrich von Brandenburg)</w:t>
      </w:r>
    </w:p>
    <w:p w14:paraId="2CA71282" w14:textId="77777777" w:rsidR="00FD2B27" w:rsidRPr="00FD2B27" w:rsidRDefault="00FD2B27" w:rsidP="00FD2B27">
      <w:pPr>
        <w:widowControl/>
        <w:autoSpaceDE/>
        <w:autoSpaceDN/>
        <w:adjustRightInd/>
        <w:spacing w:before="100" w:beforeAutospacing="1" w:after="100" w:afterAutospacing="1"/>
        <w:ind w:left="720"/>
        <w:contextualSpacing/>
        <w:rPr>
          <w:rFonts w:eastAsia="Times New Roman"/>
          <w:szCs w:val="20"/>
        </w:rPr>
      </w:pPr>
      <w:r w:rsidRPr="00FD2B27">
        <w:rPr>
          <w:rFonts w:eastAsia="Times New Roman"/>
          <w:szCs w:val="20"/>
        </w:rPr>
        <w:lastRenderedPageBreak/>
        <w:t xml:space="preserve">Ombudsman for: Peerage Committee, </w:t>
      </w:r>
      <w:proofErr w:type="gramStart"/>
      <w:r w:rsidRPr="00FD2B27">
        <w:rPr>
          <w:rFonts w:eastAsia="Times New Roman"/>
          <w:szCs w:val="20"/>
        </w:rPr>
        <w:t>An</w:t>
      </w:r>
      <w:proofErr w:type="gramEnd"/>
      <w:r w:rsidRPr="00FD2B27">
        <w:rPr>
          <w:rFonts w:eastAsia="Times New Roman"/>
          <w:szCs w:val="20"/>
        </w:rPr>
        <w:t xml:space="preserve"> Tir, Caid, West, Marshal</w:t>
      </w:r>
    </w:p>
    <w:p w14:paraId="08813BF8" w14:textId="77777777" w:rsidR="00023D14" w:rsidRPr="00FA16B0" w:rsidRDefault="00023D14" w:rsidP="009F5CAC">
      <w:pPr>
        <w:contextualSpacing/>
        <w:jc w:val="both"/>
        <w:rPr>
          <w:b/>
          <w:u w:val="single"/>
        </w:rPr>
      </w:pPr>
    </w:p>
    <w:p w14:paraId="60E642FA" w14:textId="77777777" w:rsidR="00EF0980" w:rsidRPr="00FA16B0" w:rsidRDefault="00B02584" w:rsidP="009F5CAC">
      <w:pPr>
        <w:contextualSpacing/>
        <w:jc w:val="both"/>
        <w:rPr>
          <w:b/>
          <w:u w:val="single"/>
        </w:rPr>
      </w:pPr>
      <w:r w:rsidRPr="00FA16B0">
        <w:rPr>
          <w:b/>
          <w:u w:val="single"/>
        </w:rPr>
        <w:t>In closing:</w:t>
      </w:r>
    </w:p>
    <w:p w14:paraId="74ACB092" w14:textId="3B16F2C4" w:rsidR="00D375EE" w:rsidRPr="00FA16B0" w:rsidRDefault="00592E34" w:rsidP="009F5CAC">
      <w:pPr>
        <w:contextualSpacing/>
        <w:jc w:val="both"/>
        <w:rPr>
          <w:rFonts w:eastAsia="Times New Roman"/>
        </w:rPr>
      </w:pPr>
      <w:r w:rsidRPr="00FA16B0">
        <w:rPr>
          <w:rFonts w:eastAsia="Times New Roman"/>
        </w:rPr>
        <w:t>Again, please r</w:t>
      </w:r>
      <w:r w:rsidR="00D375EE" w:rsidRPr="00FA16B0">
        <w:rPr>
          <w:rFonts w:eastAsia="Times New Roman"/>
        </w:rPr>
        <w:t>emember also</w:t>
      </w:r>
      <w:r w:rsidR="008B06DC" w:rsidRPr="00FA16B0">
        <w:rPr>
          <w:rFonts w:eastAsia="Times New Roman"/>
        </w:rPr>
        <w:t>,</w:t>
      </w:r>
      <w:r w:rsidR="00D375EE" w:rsidRPr="00FA16B0">
        <w:rPr>
          <w:rFonts w:eastAsia="Times New Roman"/>
        </w:rPr>
        <w:t xml:space="preserve"> that the Officer’s Reports below are cut and pasted from the officer’s reports directly to this document</w:t>
      </w:r>
      <w:r w:rsidR="00F5142A" w:rsidRPr="00FA16B0">
        <w:rPr>
          <w:rFonts w:eastAsia="Times New Roman"/>
        </w:rPr>
        <w:t xml:space="preserve">. </w:t>
      </w:r>
    </w:p>
    <w:p w14:paraId="273B4457" w14:textId="77777777" w:rsidR="00592E34" w:rsidRPr="00FA16B0" w:rsidRDefault="00592E34" w:rsidP="009F5CAC">
      <w:pPr>
        <w:contextualSpacing/>
        <w:jc w:val="both"/>
        <w:rPr>
          <w:rFonts w:eastAsia="Times New Roman"/>
        </w:rPr>
      </w:pPr>
    </w:p>
    <w:p w14:paraId="1FFEC089" w14:textId="77777777" w:rsidR="00D375EE" w:rsidRPr="00FA16B0" w:rsidRDefault="00D375EE" w:rsidP="009F5CAC">
      <w:pPr>
        <w:contextualSpacing/>
        <w:jc w:val="both"/>
        <w:rPr>
          <w:rFonts w:eastAsia="Times New Roman"/>
        </w:rPr>
      </w:pPr>
      <w:r w:rsidRPr="00FA16B0">
        <w:rPr>
          <w:rFonts w:eastAsia="Times New Roman"/>
        </w:rPr>
        <w:t xml:space="preserve">Finally, if you have suggestions, comments, or questions, about this report please contact me at </w:t>
      </w:r>
      <w:hyperlink r:id="rId10" w:history="1">
        <w:r w:rsidRPr="00FA16B0">
          <w:rPr>
            <w:rFonts w:eastAsia="Times New Roman"/>
            <w:u w:val="single"/>
          </w:rPr>
          <w:t>president@sca.org</w:t>
        </w:r>
      </w:hyperlink>
      <w:r w:rsidRPr="00FA16B0">
        <w:rPr>
          <w:rFonts w:eastAsia="Times New Roman"/>
        </w:rPr>
        <w:t>.</w:t>
      </w:r>
    </w:p>
    <w:p w14:paraId="0B2D060A" w14:textId="77777777" w:rsidR="00D375EE" w:rsidRPr="00FA16B0" w:rsidRDefault="00D375EE" w:rsidP="009F5CAC">
      <w:pPr>
        <w:contextualSpacing/>
        <w:jc w:val="both"/>
        <w:rPr>
          <w:rFonts w:eastAsia="Times New Roman"/>
        </w:rPr>
      </w:pPr>
    </w:p>
    <w:p w14:paraId="594D5EEF" w14:textId="77777777" w:rsidR="00D375EE" w:rsidRPr="00FA16B0" w:rsidRDefault="00D375EE" w:rsidP="009F5CAC">
      <w:pPr>
        <w:contextualSpacing/>
        <w:jc w:val="both"/>
        <w:rPr>
          <w:rFonts w:eastAsia="Times New Roman"/>
        </w:rPr>
      </w:pPr>
      <w:r w:rsidRPr="00FA16B0">
        <w:rPr>
          <w:rFonts w:eastAsia="Times New Roman"/>
        </w:rPr>
        <w:t>In service and respect,</w:t>
      </w:r>
    </w:p>
    <w:p w14:paraId="083FE499" w14:textId="77777777" w:rsidR="00D375EE" w:rsidRPr="00FA16B0" w:rsidRDefault="00D375EE" w:rsidP="009F5CAC">
      <w:pPr>
        <w:contextualSpacing/>
        <w:jc w:val="both"/>
        <w:rPr>
          <w:rFonts w:eastAsia="Times New Roman"/>
        </w:rPr>
      </w:pPr>
    </w:p>
    <w:p w14:paraId="16317908" w14:textId="77777777" w:rsidR="00D375EE" w:rsidRPr="00FA16B0" w:rsidRDefault="00D375EE" w:rsidP="009F5CAC">
      <w:pPr>
        <w:contextualSpacing/>
        <w:jc w:val="both"/>
        <w:rPr>
          <w:rFonts w:eastAsia="Times New Roman"/>
        </w:rPr>
      </w:pPr>
      <w:r w:rsidRPr="00FA16B0">
        <w:rPr>
          <w:rFonts w:eastAsia="Times New Roman"/>
        </w:rPr>
        <w:t>John</w:t>
      </w:r>
    </w:p>
    <w:p w14:paraId="02FCEB45" w14:textId="77777777" w:rsidR="00D375EE" w:rsidRPr="00FA16B0" w:rsidRDefault="00D375EE" w:rsidP="009F5CAC">
      <w:pPr>
        <w:contextualSpacing/>
        <w:jc w:val="both"/>
        <w:rPr>
          <w:rFonts w:eastAsia="Times New Roman"/>
        </w:rPr>
      </w:pPr>
    </w:p>
    <w:p w14:paraId="3BDA74DB" w14:textId="77777777" w:rsidR="00D375EE" w:rsidRPr="00FA16B0" w:rsidRDefault="00D375EE" w:rsidP="009F5CAC">
      <w:pPr>
        <w:contextualSpacing/>
        <w:jc w:val="both"/>
        <w:rPr>
          <w:rFonts w:eastAsia="Times New Roman"/>
        </w:rPr>
      </w:pPr>
      <w:r w:rsidRPr="00FA16B0">
        <w:rPr>
          <w:rFonts w:eastAsia="Times New Roman"/>
        </w:rPr>
        <w:t>John Fulton</w:t>
      </w:r>
    </w:p>
    <w:p w14:paraId="46C1D7A4" w14:textId="77777777" w:rsidR="00D375EE" w:rsidRPr="00FA16B0" w:rsidRDefault="00D375EE" w:rsidP="009F5CAC">
      <w:pPr>
        <w:contextualSpacing/>
        <w:jc w:val="both"/>
        <w:rPr>
          <w:rFonts w:eastAsia="Times New Roman"/>
        </w:rPr>
      </w:pPr>
      <w:r w:rsidRPr="00FA16B0">
        <w:rPr>
          <w:rFonts w:eastAsia="Times New Roman"/>
        </w:rPr>
        <w:t>Duke John the Bearkiller</w:t>
      </w:r>
    </w:p>
    <w:p w14:paraId="157A9682" w14:textId="77777777" w:rsidR="00D375EE" w:rsidRPr="00FA16B0" w:rsidRDefault="00D375EE" w:rsidP="009F5CAC">
      <w:pPr>
        <w:contextualSpacing/>
        <w:jc w:val="both"/>
        <w:rPr>
          <w:rFonts w:eastAsia="Times New Roman"/>
        </w:rPr>
      </w:pPr>
      <w:r w:rsidRPr="00FA16B0">
        <w:rPr>
          <w:rFonts w:eastAsia="Times New Roman"/>
        </w:rPr>
        <w:t>President, Society for Creative Anachronism, Inc.</w:t>
      </w:r>
    </w:p>
    <w:p w14:paraId="1AECAA3B" w14:textId="77777777" w:rsidR="00D375EE" w:rsidRPr="00FA16B0" w:rsidRDefault="003137DA" w:rsidP="009F5CAC">
      <w:pPr>
        <w:contextualSpacing/>
        <w:jc w:val="both"/>
        <w:rPr>
          <w:rFonts w:eastAsia="Times New Roman"/>
        </w:rPr>
      </w:pPr>
      <w:hyperlink r:id="rId11" w:history="1">
        <w:r w:rsidR="00D375EE" w:rsidRPr="00FA16B0">
          <w:rPr>
            <w:rStyle w:val="Hyperlink"/>
            <w:rFonts w:eastAsia="Times New Roman"/>
            <w:color w:val="auto"/>
          </w:rPr>
          <w:t>president@sca.org</w:t>
        </w:r>
      </w:hyperlink>
    </w:p>
    <w:p w14:paraId="044B6B56" w14:textId="77777777" w:rsidR="00D375EE" w:rsidRPr="00FA16B0" w:rsidRDefault="00D375EE" w:rsidP="009F5CAC">
      <w:pPr>
        <w:contextualSpacing/>
        <w:jc w:val="both"/>
        <w:rPr>
          <w:rFonts w:eastAsia="Times New Roman"/>
        </w:rPr>
      </w:pPr>
    </w:p>
    <w:p w14:paraId="5C6163CF" w14:textId="77777777" w:rsidR="00D375EE" w:rsidRPr="00FA16B0" w:rsidRDefault="00D375EE" w:rsidP="00C03405">
      <w:pPr>
        <w:contextualSpacing/>
        <w:jc w:val="both"/>
        <w:rPr>
          <w:rFonts w:eastAsia="Times New Roman"/>
        </w:rPr>
      </w:pPr>
      <w:r w:rsidRPr="00FA16B0">
        <w:rPr>
          <w:rFonts w:eastAsia="Times New Roman"/>
          <w:b/>
          <w:bCs/>
          <w:u w:val="single"/>
        </w:rPr>
        <w:t>OFFICER REPORTS</w:t>
      </w:r>
      <w:r w:rsidRPr="00FA16B0">
        <w:rPr>
          <w:rFonts w:eastAsia="Times New Roman"/>
        </w:rPr>
        <w:t>:</w:t>
      </w:r>
    </w:p>
    <w:p w14:paraId="1F3EE46D" w14:textId="77777777" w:rsidR="00D375EE" w:rsidRPr="00FA16B0" w:rsidRDefault="00D375EE" w:rsidP="00C03405">
      <w:pPr>
        <w:contextualSpacing/>
        <w:jc w:val="both"/>
        <w:rPr>
          <w:rFonts w:eastAsia="Times New Roman"/>
        </w:rPr>
      </w:pPr>
    </w:p>
    <w:p w14:paraId="4ACDF679" w14:textId="77777777" w:rsidR="00C12BB8" w:rsidRPr="00FA16B0" w:rsidRDefault="00D375EE" w:rsidP="005E4D12">
      <w:pPr>
        <w:contextualSpacing/>
        <w:jc w:val="both"/>
        <w:rPr>
          <w:rFonts w:eastAsia="Times New Roman"/>
          <w:b/>
          <w:bCs/>
        </w:rPr>
      </w:pPr>
      <w:r w:rsidRPr="00FA16B0">
        <w:rPr>
          <w:rFonts w:eastAsia="Times New Roman"/>
          <w:b/>
          <w:bCs/>
        </w:rPr>
        <w:t>President – John Fulton (John the Bearkiller)</w:t>
      </w:r>
    </w:p>
    <w:p w14:paraId="5940B4FF" w14:textId="77777777" w:rsidR="000D69C0" w:rsidRPr="00FA16B0" w:rsidRDefault="00D375EE" w:rsidP="00D05C54">
      <w:pPr>
        <w:spacing w:before="240"/>
        <w:jc w:val="both"/>
        <w:rPr>
          <w:rFonts w:eastAsia="Times New Roman"/>
        </w:rPr>
      </w:pPr>
      <w:r w:rsidRPr="00FA16B0">
        <w:rPr>
          <w:rFonts w:eastAsia="Times New Roman"/>
        </w:rPr>
        <w:t>Commendations:</w:t>
      </w:r>
      <w:r w:rsidRPr="00FA16B0">
        <w:rPr>
          <w:rFonts w:eastAsia="Times New Roman"/>
        </w:rPr>
        <w:tab/>
      </w:r>
      <w:r w:rsidR="000D69C0" w:rsidRPr="00FA16B0">
        <w:rPr>
          <w:rFonts w:eastAsia="Times New Roman"/>
        </w:rPr>
        <w:t>Ross Roegner (Count Barthelemy of Illyria) is stepping down as a Director at this October meeting.  Ross came on the Board April 2020 (on a three and one half year standard Board of Director term) as the Covid epidemic was spreading throughout the world.  SCA events were shut down for about two years and the organization faced a number of challenges.  Two long term SCA employees were retiring and as the office in Milpitas was moved to San Jose.  During all of this Ross and his incredible wife Megan welcomed a second son to their family and managed to move to another state.  As a Director, and later Chairperson of the Board, his work on behalf of the SCA was professional, caring, and continually focused on both the business and medieval side of the organization during a very critical time.  I can think of no better Board member than Ross and I hope to join him soon in retirement and perhaps share a nice drink in person.</w:t>
      </w:r>
    </w:p>
    <w:p w14:paraId="651960BA" w14:textId="226C8124" w:rsidR="00C12BB8" w:rsidRPr="00FA16B0" w:rsidRDefault="00C12BB8" w:rsidP="00D05C54">
      <w:pPr>
        <w:contextualSpacing/>
        <w:jc w:val="both"/>
      </w:pPr>
    </w:p>
    <w:p w14:paraId="1EC81478" w14:textId="77777777" w:rsidR="000D69C0" w:rsidRPr="00FA16B0" w:rsidRDefault="00D375EE" w:rsidP="00D05C54">
      <w:pPr>
        <w:contextualSpacing/>
        <w:jc w:val="both"/>
        <w:rPr>
          <w:rFonts w:eastAsia="Times New Roman"/>
        </w:rPr>
      </w:pPr>
      <w:r w:rsidRPr="00FA16B0">
        <w:rPr>
          <w:rFonts w:eastAsia="Times New Roman"/>
        </w:rPr>
        <w:t>Publishable Summary:</w:t>
      </w:r>
      <w:r w:rsidRPr="00FA16B0">
        <w:rPr>
          <w:rFonts w:eastAsia="Times New Roman"/>
        </w:rPr>
        <w:tab/>
      </w:r>
      <w:r w:rsidR="000D69C0" w:rsidRPr="00FA16B0">
        <w:rPr>
          <w:rFonts w:eastAsia="Times New Roman"/>
        </w:rPr>
        <w:t>Pennsic 50 was a success with over 11,000 participants in attendance.  The Kingdoms and groups continue to put on an every growing selection of events, meetings, demos, practices, social gatherings, and other activities.  Fall 2023 and into early 2024 will offer many opportunities and ways for everyone to enjoy the many different options the SCA has for historical study, creativity, and also have a great deal of fun while doing it.</w:t>
      </w:r>
    </w:p>
    <w:p w14:paraId="7CC5FD8E" w14:textId="77777777" w:rsidR="000D69C0" w:rsidRPr="00FA16B0" w:rsidRDefault="000D69C0" w:rsidP="00D05C54">
      <w:pPr>
        <w:contextualSpacing/>
        <w:jc w:val="both"/>
        <w:rPr>
          <w:rFonts w:eastAsia="Times New Roman"/>
        </w:rPr>
      </w:pPr>
    </w:p>
    <w:p w14:paraId="529D391B" w14:textId="77777777" w:rsidR="000D69C0" w:rsidRPr="00FA16B0" w:rsidRDefault="000D69C0" w:rsidP="00D05C54">
      <w:pPr>
        <w:contextualSpacing/>
        <w:jc w:val="both"/>
        <w:rPr>
          <w:rFonts w:eastAsia="Times New Roman"/>
        </w:rPr>
      </w:pPr>
      <w:r w:rsidRPr="00FA16B0">
        <w:rPr>
          <w:rFonts w:eastAsia="Times New Roman"/>
        </w:rPr>
        <w:t>There is a large amount of important information available on the SCA website (</w:t>
      </w:r>
      <w:hyperlink r:id="rId12" w:history="1">
        <w:r w:rsidRPr="00FA16B0">
          <w:rPr>
            <w:rStyle w:val="Hyperlink"/>
            <w:rFonts w:eastAsia="Times New Roman"/>
            <w:color w:val="auto"/>
          </w:rPr>
          <w:t>www.sca.org</w:t>
        </w:r>
      </w:hyperlink>
      <w:r w:rsidRPr="00FA16B0">
        <w:rPr>
          <w:rFonts w:eastAsia="Times New Roman"/>
        </w:rPr>
        <w:t>).  Some of the offerings are requesting commentary on possible changes to the Operational Documents.  Please remember that such commentary, or commentary on anything you would like the Board to see, can be sent to the email address:</w:t>
      </w:r>
    </w:p>
    <w:p w14:paraId="74A498D9" w14:textId="77777777" w:rsidR="000D69C0" w:rsidRPr="00FA16B0" w:rsidRDefault="003137DA" w:rsidP="00D05C54">
      <w:pPr>
        <w:contextualSpacing/>
        <w:jc w:val="both"/>
        <w:rPr>
          <w:rStyle w:val="Hyperlink"/>
          <w:rFonts w:eastAsia="Times New Roman"/>
          <w:color w:val="auto"/>
        </w:rPr>
      </w:pPr>
      <w:hyperlink r:id="rId13" w:history="1">
        <w:r w:rsidR="000D69C0" w:rsidRPr="00FA16B0">
          <w:rPr>
            <w:rStyle w:val="Hyperlink"/>
            <w:rFonts w:eastAsia="Times New Roman"/>
            <w:color w:val="auto"/>
          </w:rPr>
          <w:t>SCA-Comments@sca.org</w:t>
        </w:r>
      </w:hyperlink>
    </w:p>
    <w:p w14:paraId="6988A714" w14:textId="77777777" w:rsidR="000D69C0" w:rsidRPr="00FA16B0" w:rsidRDefault="000D69C0" w:rsidP="00D05C54">
      <w:pPr>
        <w:contextualSpacing/>
        <w:jc w:val="both"/>
        <w:rPr>
          <w:rFonts w:eastAsia="Times New Roman"/>
        </w:rPr>
      </w:pPr>
    </w:p>
    <w:p w14:paraId="3A7E99FC" w14:textId="77777777" w:rsidR="000D69C0" w:rsidRPr="00FA16B0" w:rsidRDefault="000D69C0" w:rsidP="00D05C54">
      <w:pPr>
        <w:contextualSpacing/>
        <w:jc w:val="both"/>
        <w:rPr>
          <w:rStyle w:val="Hyperlink"/>
          <w:rFonts w:eastAsia="Times New Roman"/>
          <w:color w:val="auto"/>
        </w:rPr>
      </w:pPr>
      <w:r w:rsidRPr="00FA16B0">
        <w:rPr>
          <w:rFonts w:eastAsia="Times New Roman"/>
        </w:rPr>
        <w:t xml:space="preserve">Dr. Melissa </w:t>
      </w:r>
      <w:proofErr w:type="spellStart"/>
      <w:r w:rsidRPr="00FA16B0">
        <w:rPr>
          <w:rFonts w:eastAsia="Times New Roman"/>
        </w:rPr>
        <w:t>Midzor</w:t>
      </w:r>
      <w:proofErr w:type="spellEnd"/>
      <w:r w:rsidRPr="00FA16B0">
        <w:rPr>
          <w:rFonts w:eastAsia="Times New Roman"/>
        </w:rPr>
        <w:t xml:space="preserve"> (</w:t>
      </w:r>
      <w:proofErr w:type="spellStart"/>
      <w:r w:rsidRPr="00FA16B0">
        <w:rPr>
          <w:rFonts w:eastAsia="Times New Roman"/>
        </w:rPr>
        <w:t>Maestra</w:t>
      </w:r>
      <w:proofErr w:type="spellEnd"/>
      <w:r w:rsidRPr="00FA16B0">
        <w:rPr>
          <w:rFonts w:eastAsia="Times New Roman"/>
        </w:rPr>
        <w:t xml:space="preserve"> Arabella da Siena) the current and new Society Marshal has openings for two deputy Society Marshals.  More information can be found at </w:t>
      </w:r>
      <w:hyperlink r:id="rId14" w:history="1">
        <w:r w:rsidRPr="00FA16B0">
          <w:rPr>
            <w:rStyle w:val="Hyperlink"/>
            <w:rFonts w:eastAsia="Times New Roman"/>
            <w:color w:val="auto"/>
          </w:rPr>
          <w:t>https://www.sca.org/news/be-on-target-deputy-society-marshals-wanted/</w:t>
        </w:r>
      </w:hyperlink>
    </w:p>
    <w:p w14:paraId="482AB9BD" w14:textId="77777777" w:rsidR="004D5D15" w:rsidRPr="00FA16B0" w:rsidRDefault="004D5D15" w:rsidP="00D05C54">
      <w:pPr>
        <w:contextualSpacing/>
        <w:jc w:val="both"/>
        <w:rPr>
          <w:rFonts w:eastAsia="Times New Roman"/>
        </w:rPr>
      </w:pPr>
    </w:p>
    <w:p w14:paraId="25E62BB8" w14:textId="77777777" w:rsidR="000D69C0" w:rsidRPr="00FA16B0" w:rsidRDefault="000D69C0" w:rsidP="00D05C54">
      <w:pPr>
        <w:contextualSpacing/>
        <w:jc w:val="both"/>
        <w:rPr>
          <w:rFonts w:eastAsia="Times New Roman"/>
        </w:rPr>
      </w:pPr>
      <w:r w:rsidRPr="00FA16B0">
        <w:rPr>
          <w:rFonts w:eastAsia="Times New Roman"/>
        </w:rPr>
        <w:t>The Board of Directors is requesting commentary on a proposed By-Law change related to the number of Directors needed to confirm selections to the Board.  This is at:</w:t>
      </w:r>
    </w:p>
    <w:p w14:paraId="0A27FD26" w14:textId="77777777" w:rsidR="000D69C0" w:rsidRPr="00FA16B0" w:rsidRDefault="003137DA" w:rsidP="00D05C54">
      <w:pPr>
        <w:contextualSpacing/>
        <w:jc w:val="both"/>
        <w:rPr>
          <w:rStyle w:val="Hyperlink"/>
          <w:rFonts w:eastAsia="Times New Roman"/>
          <w:color w:val="auto"/>
        </w:rPr>
      </w:pPr>
      <w:hyperlink r:id="rId15" w:history="1">
        <w:r w:rsidR="000D69C0" w:rsidRPr="00FA16B0">
          <w:rPr>
            <w:rStyle w:val="Hyperlink"/>
            <w:rFonts w:eastAsia="Times New Roman"/>
            <w:color w:val="auto"/>
          </w:rPr>
          <w:t>https://www.sca.org/news/commentary-request-proposed-by-law-change-director-selection/</w:t>
        </w:r>
      </w:hyperlink>
    </w:p>
    <w:p w14:paraId="5110996C" w14:textId="77777777" w:rsidR="004D5D15" w:rsidRPr="00FA16B0" w:rsidRDefault="004D5D15" w:rsidP="00D05C54">
      <w:pPr>
        <w:contextualSpacing/>
        <w:jc w:val="both"/>
        <w:rPr>
          <w:rFonts w:eastAsia="Times New Roman"/>
        </w:rPr>
      </w:pPr>
    </w:p>
    <w:p w14:paraId="3B276356" w14:textId="77777777" w:rsidR="000D69C0" w:rsidRPr="00FA16B0" w:rsidRDefault="000D69C0" w:rsidP="00D05C54">
      <w:pPr>
        <w:contextualSpacing/>
        <w:jc w:val="both"/>
        <w:rPr>
          <w:rFonts w:eastAsia="Times New Roman"/>
        </w:rPr>
      </w:pPr>
      <w:r w:rsidRPr="00FA16B0">
        <w:rPr>
          <w:rFonts w:eastAsia="Times New Roman"/>
        </w:rPr>
        <w:t xml:space="preserve">The Board is also requesting commentary on a proposed change to Corpora regarding a Crown’s authority to deny an individual’s participation in a Crown or Coronet List.  </w:t>
      </w:r>
    </w:p>
    <w:p w14:paraId="711AAD7C" w14:textId="77777777" w:rsidR="000D69C0" w:rsidRPr="00FA16B0" w:rsidRDefault="003137DA" w:rsidP="00D05C54">
      <w:pPr>
        <w:contextualSpacing/>
        <w:jc w:val="both"/>
        <w:rPr>
          <w:rStyle w:val="Hyperlink"/>
          <w:rFonts w:eastAsia="Times New Roman"/>
          <w:color w:val="auto"/>
        </w:rPr>
      </w:pPr>
      <w:hyperlink r:id="rId16" w:history="1">
        <w:r w:rsidR="000D69C0" w:rsidRPr="00FA16B0">
          <w:rPr>
            <w:rStyle w:val="Hyperlink"/>
            <w:rFonts w:eastAsia="Times New Roman"/>
            <w:color w:val="auto"/>
          </w:rPr>
          <w:t>https://www.sca.org/news/commentary-request-proposed-corpora-change-crown-list-refusal/</w:t>
        </w:r>
      </w:hyperlink>
    </w:p>
    <w:p w14:paraId="277E66AF" w14:textId="77777777" w:rsidR="000D69C0" w:rsidRPr="00FA16B0" w:rsidRDefault="000D69C0" w:rsidP="00D05C54">
      <w:pPr>
        <w:contextualSpacing/>
        <w:jc w:val="both"/>
        <w:rPr>
          <w:rFonts w:eastAsia="Times New Roman"/>
        </w:rPr>
      </w:pPr>
    </w:p>
    <w:p w14:paraId="37360C22" w14:textId="77777777" w:rsidR="000D69C0" w:rsidRPr="00FA16B0" w:rsidRDefault="003137DA" w:rsidP="00D05C54">
      <w:pPr>
        <w:contextualSpacing/>
        <w:jc w:val="both"/>
        <w:rPr>
          <w:rFonts w:eastAsia="Times New Roman"/>
        </w:rPr>
      </w:pPr>
      <w:hyperlink r:id="rId17" w:history="1">
        <w:r w:rsidR="000D69C0" w:rsidRPr="00FA16B0">
          <w:rPr>
            <w:rStyle w:val="Hyperlink"/>
            <w:rFonts w:eastAsia="Times New Roman"/>
            <w:color w:val="auto"/>
          </w:rPr>
          <w:t>WWW.SCA.org</w:t>
        </w:r>
      </w:hyperlink>
      <w:r w:rsidR="000D69C0" w:rsidRPr="00FA16B0">
        <w:rPr>
          <w:rFonts w:eastAsia="Times New Roman"/>
        </w:rPr>
        <w:t xml:space="preserve"> also offers a page that can take you to individual calendars, links, for all Kingdoms.   </w:t>
      </w:r>
      <w:hyperlink r:id="rId18" w:history="1">
        <w:r w:rsidR="000D69C0" w:rsidRPr="00FA16B0">
          <w:rPr>
            <w:rStyle w:val="Hyperlink"/>
            <w:rFonts w:eastAsia="Times New Roman"/>
            <w:color w:val="auto"/>
          </w:rPr>
          <w:t>https://www.sca.org/events/view-all-kingdoms-event-calendars/</w:t>
        </w:r>
      </w:hyperlink>
    </w:p>
    <w:p w14:paraId="2F7C55E9" w14:textId="77777777" w:rsidR="000D69C0" w:rsidRPr="00FA16B0" w:rsidRDefault="000D69C0" w:rsidP="00D05C54">
      <w:pPr>
        <w:contextualSpacing/>
        <w:jc w:val="both"/>
        <w:rPr>
          <w:rFonts w:eastAsia="Times New Roman"/>
        </w:rPr>
      </w:pPr>
    </w:p>
    <w:p w14:paraId="4FF89227" w14:textId="77777777" w:rsidR="000D69C0" w:rsidRPr="00FA16B0" w:rsidRDefault="000D69C0" w:rsidP="00D05C54">
      <w:pPr>
        <w:contextualSpacing/>
        <w:jc w:val="both"/>
        <w:rPr>
          <w:rFonts w:eastAsia="Times New Roman"/>
        </w:rPr>
      </w:pPr>
      <w:r w:rsidRPr="00FA16B0">
        <w:rPr>
          <w:rFonts w:eastAsia="Times New Roman"/>
        </w:rPr>
        <w:t xml:space="preserve">Charles Burk (Baron Charles de Bourbon, OL) the SCA’s DEIB officer presented a report at the July 2023 Board Meeting related to important matters regarding future ideas and planning strategies on DEIB issues, SCA policy, the Chatelaine’s office, and other matters. This very important information can be found at </w:t>
      </w:r>
      <w:hyperlink r:id="rId19" w:history="1">
        <w:r w:rsidRPr="00FA16B0">
          <w:rPr>
            <w:rStyle w:val="Hyperlink"/>
            <w:rFonts w:eastAsia="Times New Roman"/>
            <w:color w:val="auto"/>
          </w:rPr>
          <w:t>https://www.sca.org/news/2023-q2-board-meeting-deib-impacting-decisions/</w:t>
        </w:r>
      </w:hyperlink>
    </w:p>
    <w:p w14:paraId="0E0BB917" w14:textId="77777777" w:rsidR="000D69C0" w:rsidRPr="00FA16B0" w:rsidRDefault="000D69C0" w:rsidP="00D05C54">
      <w:pPr>
        <w:contextualSpacing/>
        <w:jc w:val="both"/>
        <w:rPr>
          <w:rFonts w:eastAsia="Times New Roman"/>
        </w:rPr>
      </w:pPr>
    </w:p>
    <w:p w14:paraId="72C84F70" w14:textId="77777777" w:rsidR="000D69C0" w:rsidRPr="00FA16B0" w:rsidRDefault="000D69C0" w:rsidP="00D05C54">
      <w:pPr>
        <w:contextualSpacing/>
        <w:jc w:val="both"/>
        <w:rPr>
          <w:rFonts w:eastAsia="Times New Roman"/>
        </w:rPr>
      </w:pPr>
      <w:r w:rsidRPr="00FA16B0">
        <w:rPr>
          <w:rFonts w:eastAsia="Times New Roman"/>
        </w:rPr>
        <w:t xml:space="preserve">Katie Gilroy, our Marketing officer, has put some very nice offerings of official SCA Merchandise at </w:t>
      </w:r>
      <w:hyperlink r:id="rId20" w:history="1">
        <w:r w:rsidRPr="00FA16B0">
          <w:rPr>
            <w:rStyle w:val="Hyperlink"/>
            <w:rFonts w:eastAsia="Times New Roman"/>
            <w:color w:val="auto"/>
          </w:rPr>
          <w:t>https://the-sca.printify.me/products</w:t>
        </w:r>
      </w:hyperlink>
      <w:r w:rsidRPr="00FA16B0">
        <w:rPr>
          <w:rFonts w:eastAsia="Times New Roman"/>
        </w:rPr>
        <w:t>.  T-Shirts, tote bags, stickers, postcards, mugs, and other fine collectibles are available for purchase.  I have several different t-shirts myself and the artwork and quality are top notch.</w:t>
      </w:r>
    </w:p>
    <w:p w14:paraId="099C82B6" w14:textId="77777777" w:rsidR="000D69C0" w:rsidRPr="00FA16B0" w:rsidRDefault="000D69C0" w:rsidP="00D05C54">
      <w:pPr>
        <w:contextualSpacing/>
        <w:jc w:val="both"/>
        <w:rPr>
          <w:rFonts w:eastAsia="Times New Roman"/>
        </w:rPr>
      </w:pPr>
    </w:p>
    <w:p w14:paraId="544F3FE1" w14:textId="77777777" w:rsidR="000D69C0" w:rsidRPr="00FA16B0" w:rsidRDefault="000D69C0" w:rsidP="00D05C54">
      <w:pPr>
        <w:jc w:val="both"/>
        <w:rPr>
          <w:rFonts w:eastAsia="Times New Roman"/>
        </w:rPr>
      </w:pPr>
      <w:r w:rsidRPr="00FA16B0">
        <w:rPr>
          <w:rFonts w:eastAsia="Times New Roman"/>
        </w:rPr>
        <w:t>Thanks to all who have contacted me for permission prior to using the trademarked SCA logo and name on merchandise intended to be sold.  Permission is needed prior to use. For questions or permissions please contact me at president@sca.org.</w:t>
      </w:r>
    </w:p>
    <w:p w14:paraId="41A02CE1" w14:textId="04A8CC19" w:rsidR="005C6CAE" w:rsidRPr="00FA16B0" w:rsidRDefault="005C6CAE" w:rsidP="00D05C54">
      <w:pPr>
        <w:pStyle w:val="NoSpacing"/>
        <w:jc w:val="both"/>
      </w:pPr>
    </w:p>
    <w:p w14:paraId="38E68376" w14:textId="77777777" w:rsidR="00641E99" w:rsidRPr="00FA16B0" w:rsidRDefault="00D375EE" w:rsidP="00D05C54">
      <w:pPr>
        <w:contextualSpacing/>
        <w:jc w:val="both"/>
        <w:rPr>
          <w:b/>
        </w:rPr>
      </w:pPr>
      <w:r w:rsidRPr="00FA16B0">
        <w:rPr>
          <w:rFonts w:eastAsia="Times New Roman"/>
          <w:b/>
        </w:rPr>
        <w:t xml:space="preserve">Manager for Information Technology </w:t>
      </w:r>
      <w:r w:rsidR="00123F39" w:rsidRPr="00FA16B0">
        <w:rPr>
          <w:rFonts w:eastAsia="Times New Roman"/>
          <w:b/>
        </w:rPr>
        <w:t>–</w:t>
      </w:r>
      <w:r w:rsidRPr="00FA16B0">
        <w:rPr>
          <w:rFonts w:eastAsia="Times New Roman"/>
          <w:b/>
        </w:rPr>
        <w:t xml:space="preserve"> </w:t>
      </w:r>
      <w:r w:rsidR="00123F39" w:rsidRPr="00FA16B0">
        <w:rPr>
          <w:b/>
        </w:rPr>
        <w:t xml:space="preserve">Sam Davis (Thomas </w:t>
      </w:r>
      <w:proofErr w:type="spellStart"/>
      <w:r w:rsidR="00123F39" w:rsidRPr="00FA16B0">
        <w:rPr>
          <w:b/>
        </w:rPr>
        <w:t>Blackmoore</w:t>
      </w:r>
      <w:proofErr w:type="spellEnd"/>
      <w:r w:rsidR="00123F39" w:rsidRPr="00FA16B0">
        <w:rPr>
          <w:b/>
        </w:rPr>
        <w:t>)</w:t>
      </w:r>
    </w:p>
    <w:p w14:paraId="7E4E29E5" w14:textId="77777777" w:rsidR="00641E99" w:rsidRPr="00FA16B0" w:rsidRDefault="00641E99" w:rsidP="00D05C54">
      <w:pPr>
        <w:jc w:val="both"/>
      </w:pPr>
    </w:p>
    <w:p w14:paraId="60D349A7" w14:textId="75DE5345" w:rsidR="00611277" w:rsidRPr="00FA16B0" w:rsidRDefault="00D375EE" w:rsidP="004D5D15">
      <w:pPr>
        <w:autoSpaceDE/>
        <w:autoSpaceDN/>
        <w:adjustRightInd/>
        <w:jc w:val="both"/>
      </w:pPr>
      <w:r w:rsidRPr="00FA16B0">
        <w:t>Commendations:</w:t>
      </w:r>
      <w:r w:rsidR="00C03405" w:rsidRPr="00FA16B0">
        <w:tab/>
      </w:r>
      <w:r w:rsidR="00611277" w:rsidRPr="00FA16B0">
        <w:t xml:space="preserve">Matthew </w:t>
      </w:r>
      <w:proofErr w:type="spellStart"/>
      <w:r w:rsidR="00611277" w:rsidRPr="00FA16B0">
        <w:t>Cavaletto</w:t>
      </w:r>
      <w:proofErr w:type="spellEnd"/>
      <w:r w:rsidR="00611277" w:rsidRPr="00FA16B0">
        <w:t xml:space="preserve">, </w:t>
      </w:r>
      <w:proofErr w:type="spellStart"/>
      <w:r w:rsidR="00611277" w:rsidRPr="00FA16B0">
        <w:t>Eben</w:t>
      </w:r>
      <w:proofErr w:type="spellEnd"/>
      <w:r w:rsidR="00611277" w:rsidRPr="00FA16B0">
        <w:t xml:space="preserve"> Kurtzman, Daniel McEwan, and Nicolas Milano for their work on the proposed IT policies</w:t>
      </w:r>
      <w:r w:rsidR="004D5D15" w:rsidRPr="00FA16B0">
        <w:t xml:space="preserve"> and </w:t>
      </w:r>
      <w:r w:rsidR="00611277" w:rsidRPr="00FA16B0">
        <w:t xml:space="preserve">Hunter </w:t>
      </w:r>
      <w:proofErr w:type="spellStart"/>
      <w:r w:rsidR="00611277" w:rsidRPr="00FA16B0">
        <w:t>Eidson</w:t>
      </w:r>
      <w:proofErr w:type="spellEnd"/>
      <w:r w:rsidR="00611277" w:rsidRPr="00FA16B0">
        <w:t xml:space="preserve">, Lewis </w:t>
      </w:r>
      <w:bookmarkStart w:id="5" w:name="_Int_rN2XenzH"/>
      <w:proofErr w:type="spellStart"/>
      <w:r w:rsidR="00611277" w:rsidRPr="00FA16B0">
        <w:t>Tanzos</w:t>
      </w:r>
      <w:bookmarkEnd w:id="5"/>
      <w:proofErr w:type="spellEnd"/>
      <w:r w:rsidR="00611277" w:rsidRPr="00FA16B0">
        <w:t xml:space="preserve">, and Russ Smith for their troubleshooting efforts on the server during </w:t>
      </w:r>
      <w:bookmarkStart w:id="6" w:name="_Int_oIslDwDw"/>
      <w:r w:rsidR="00611277" w:rsidRPr="00FA16B0">
        <w:t>Pennsic</w:t>
      </w:r>
      <w:bookmarkEnd w:id="6"/>
    </w:p>
    <w:p w14:paraId="7D14C872" w14:textId="24BD63B6" w:rsidR="00641E99" w:rsidRPr="00FA16B0" w:rsidRDefault="00641E99" w:rsidP="00D05C54">
      <w:pPr>
        <w:jc w:val="both"/>
      </w:pPr>
    </w:p>
    <w:p w14:paraId="0CF114BA" w14:textId="77777777" w:rsidR="00611277" w:rsidRPr="00FA16B0" w:rsidRDefault="00D375EE" w:rsidP="00D05C54">
      <w:pPr>
        <w:jc w:val="both"/>
      </w:pPr>
      <w:r w:rsidRPr="00FA16B0">
        <w:rPr>
          <w:rFonts w:eastAsia="Times New Roman"/>
        </w:rPr>
        <w:t>Publishable Summary:</w:t>
      </w:r>
      <w:r w:rsidR="00C03405" w:rsidRPr="00FA16B0">
        <w:rPr>
          <w:rFonts w:eastAsia="Times New Roman"/>
        </w:rPr>
        <w:tab/>
      </w:r>
      <w:r w:rsidR="00611277" w:rsidRPr="00FA16B0">
        <w:rPr>
          <w:rFonts w:eastAsia="Times New Roman"/>
        </w:rPr>
        <w:t xml:space="preserve">The Information Technology department has had a busy quarter. We have completed the move to the new Azure based server. The old server has been fully decommissioned. Since going into service, the new server has maintained a 99.87% uptime. We continue to make progress on the IT policies and are forming a working group to complete the process. To cut costs, we have drafted a proposal to move our Office 365 licenses from their current provider to </w:t>
      </w:r>
      <w:proofErr w:type="spellStart"/>
      <w:r w:rsidR="00611277" w:rsidRPr="00FA16B0">
        <w:rPr>
          <w:rFonts w:eastAsia="Times New Roman"/>
        </w:rPr>
        <w:t>TechSoup</w:t>
      </w:r>
      <w:proofErr w:type="spellEnd"/>
      <w:r w:rsidR="00611277" w:rsidRPr="00FA16B0">
        <w:rPr>
          <w:rFonts w:eastAsia="Times New Roman"/>
        </w:rPr>
        <w:t xml:space="preserve">, a non-profit company that specializes in providing services to other non-profits. If implemented, this move could give us more functionality and reduce costs by up to 83%. </w:t>
      </w:r>
    </w:p>
    <w:p w14:paraId="17B4E403" w14:textId="77777777" w:rsidR="00611277" w:rsidRPr="00FA16B0" w:rsidRDefault="00611277" w:rsidP="00D05C54">
      <w:pPr>
        <w:jc w:val="both"/>
      </w:pPr>
    </w:p>
    <w:p w14:paraId="624EC85E" w14:textId="77777777" w:rsidR="00384636" w:rsidRPr="00FA16B0" w:rsidRDefault="00384636" w:rsidP="00D05C54">
      <w:pPr>
        <w:contextualSpacing/>
        <w:jc w:val="both"/>
        <w:rPr>
          <w:b/>
        </w:rPr>
      </w:pPr>
      <w:r w:rsidRPr="00FA16B0">
        <w:rPr>
          <w:rFonts w:eastAsia="Times New Roman"/>
          <w:b/>
          <w:bCs/>
          <w:lang w:eastAsia="zh-CN"/>
        </w:rPr>
        <w:t>Communications</w:t>
      </w:r>
      <w:r w:rsidR="00E83E97" w:rsidRPr="00FA16B0">
        <w:rPr>
          <w:rFonts w:eastAsia="Times New Roman"/>
          <w:b/>
          <w:lang w:eastAsia="zh-CN"/>
        </w:rPr>
        <w:t xml:space="preserve"> &amp; Social Media </w:t>
      </w:r>
      <w:r w:rsidRPr="00FA16B0">
        <w:rPr>
          <w:rFonts w:eastAsia="Times New Roman"/>
          <w:b/>
          <w:lang w:eastAsia="zh-CN"/>
        </w:rPr>
        <w:t xml:space="preserve">- </w:t>
      </w:r>
      <w:r w:rsidRPr="00FA16B0">
        <w:rPr>
          <w:b/>
        </w:rPr>
        <w:t xml:space="preserve">Brigid Costello (Anne de </w:t>
      </w:r>
      <w:proofErr w:type="spellStart"/>
      <w:r w:rsidRPr="00FA16B0">
        <w:rPr>
          <w:b/>
        </w:rPr>
        <w:t>Tournai</w:t>
      </w:r>
      <w:proofErr w:type="spellEnd"/>
      <w:r w:rsidRPr="00FA16B0">
        <w:rPr>
          <w:b/>
        </w:rPr>
        <w:t>)</w:t>
      </w:r>
    </w:p>
    <w:p w14:paraId="1989A99F" w14:textId="77777777" w:rsidR="00684A2C" w:rsidRPr="00FA16B0" w:rsidRDefault="00684A2C" w:rsidP="00D05C54">
      <w:pPr>
        <w:contextualSpacing/>
        <w:jc w:val="both"/>
      </w:pPr>
      <w:r w:rsidRPr="00FA16B0">
        <w:t>No report this quarter.</w:t>
      </w:r>
    </w:p>
    <w:p w14:paraId="429427AA" w14:textId="77777777" w:rsidR="008E3D97" w:rsidRPr="00FA16B0" w:rsidRDefault="008E3D97" w:rsidP="00D05C54">
      <w:pPr>
        <w:pStyle w:val="Normal0"/>
        <w:contextualSpacing/>
        <w:rPr>
          <w:rFonts w:ascii="Times New Roman" w:hAnsi="Times New Roman" w:cs="Times New Roman"/>
          <w:sz w:val="24"/>
          <w:szCs w:val="24"/>
        </w:rPr>
      </w:pPr>
    </w:p>
    <w:p w14:paraId="48C272AF" w14:textId="77777777" w:rsidR="00D375EE" w:rsidRPr="00FA16B0" w:rsidRDefault="00D375EE" w:rsidP="00D05C54">
      <w:pPr>
        <w:jc w:val="both"/>
        <w:rPr>
          <w:b/>
        </w:rPr>
      </w:pPr>
      <w:r w:rsidRPr="00FA16B0">
        <w:rPr>
          <w:b/>
        </w:rPr>
        <w:t xml:space="preserve">Society DEI Officer </w:t>
      </w:r>
      <w:r w:rsidR="001F6539" w:rsidRPr="00FA16B0">
        <w:rPr>
          <w:b/>
        </w:rPr>
        <w:t>–</w:t>
      </w:r>
      <w:r w:rsidRPr="00FA16B0">
        <w:rPr>
          <w:b/>
        </w:rPr>
        <w:t xml:space="preserve"> </w:t>
      </w:r>
      <w:r w:rsidR="001F6539" w:rsidRPr="00FA16B0">
        <w:rPr>
          <w:b/>
        </w:rPr>
        <w:t>Charles Burk</w:t>
      </w:r>
      <w:r w:rsidRPr="00FA16B0">
        <w:rPr>
          <w:b/>
        </w:rPr>
        <w:t xml:space="preserve"> (</w:t>
      </w:r>
      <w:r w:rsidR="001F6539" w:rsidRPr="00FA16B0">
        <w:rPr>
          <w:b/>
        </w:rPr>
        <w:t>Charles de Bourbon</w:t>
      </w:r>
      <w:r w:rsidRPr="00FA16B0">
        <w:rPr>
          <w:b/>
        </w:rPr>
        <w:t>)</w:t>
      </w:r>
    </w:p>
    <w:p w14:paraId="794CFCC2" w14:textId="77777777" w:rsidR="00684A2C" w:rsidRPr="00FA16B0" w:rsidRDefault="00684A2C" w:rsidP="00D05C54">
      <w:pPr>
        <w:contextualSpacing/>
        <w:jc w:val="both"/>
      </w:pPr>
      <w:r w:rsidRPr="00FA16B0">
        <w:t>No report this quarter.</w:t>
      </w:r>
    </w:p>
    <w:p w14:paraId="1A993D7F" w14:textId="77777777" w:rsidR="001F6539" w:rsidRPr="00FA16B0" w:rsidRDefault="001F6539" w:rsidP="00D05C54">
      <w:pPr>
        <w:jc w:val="both"/>
      </w:pPr>
    </w:p>
    <w:p w14:paraId="03D9007D" w14:textId="77777777" w:rsidR="00D375EE" w:rsidRPr="00FA16B0" w:rsidRDefault="00D375EE" w:rsidP="00D05C54">
      <w:pPr>
        <w:contextualSpacing/>
        <w:jc w:val="both"/>
        <w:rPr>
          <w:rFonts w:eastAsia="Times New Roman"/>
        </w:rPr>
      </w:pPr>
      <w:r w:rsidRPr="00FA16B0">
        <w:rPr>
          <w:rFonts w:eastAsia="Times New Roman"/>
          <w:b/>
        </w:rPr>
        <w:t>Vice President for Operations (</w:t>
      </w:r>
      <w:r w:rsidR="001F02F9" w:rsidRPr="00FA16B0">
        <w:rPr>
          <w:rFonts w:eastAsia="Times New Roman"/>
          <w:b/>
        </w:rPr>
        <w:t>Society Seneschal</w:t>
      </w:r>
      <w:r w:rsidRPr="00FA16B0">
        <w:rPr>
          <w:rFonts w:eastAsia="Times New Roman"/>
          <w:b/>
        </w:rPr>
        <w:t xml:space="preserve">) - Lis </w:t>
      </w:r>
      <w:proofErr w:type="spellStart"/>
      <w:r w:rsidRPr="00FA16B0">
        <w:rPr>
          <w:rFonts w:eastAsia="Times New Roman"/>
          <w:b/>
        </w:rPr>
        <w:t>Schraer</w:t>
      </w:r>
      <w:proofErr w:type="spellEnd"/>
      <w:r w:rsidRPr="00FA16B0">
        <w:rPr>
          <w:rFonts w:eastAsia="Times New Roman"/>
          <w:b/>
        </w:rPr>
        <w:t xml:space="preserve"> (</w:t>
      </w:r>
      <w:proofErr w:type="spellStart"/>
      <w:r w:rsidRPr="00FA16B0">
        <w:rPr>
          <w:rFonts w:eastAsia="Times New Roman"/>
          <w:b/>
        </w:rPr>
        <w:t>Elasait</w:t>
      </w:r>
      <w:proofErr w:type="spellEnd"/>
      <w:r w:rsidRPr="00FA16B0">
        <w:rPr>
          <w:rFonts w:eastAsia="Times New Roman"/>
          <w:b/>
        </w:rPr>
        <w:t xml:space="preserve"> </w:t>
      </w:r>
      <w:proofErr w:type="spellStart"/>
      <w:r w:rsidRPr="00FA16B0">
        <w:rPr>
          <w:rFonts w:eastAsia="Times New Roman"/>
          <w:b/>
        </w:rPr>
        <w:t>ingen</w:t>
      </w:r>
      <w:proofErr w:type="spellEnd"/>
      <w:r w:rsidRPr="00FA16B0">
        <w:rPr>
          <w:rFonts w:eastAsia="Times New Roman"/>
          <w:b/>
        </w:rPr>
        <w:t xml:space="preserve"> </w:t>
      </w:r>
      <w:proofErr w:type="spellStart"/>
      <w:r w:rsidRPr="00FA16B0">
        <w:rPr>
          <w:rFonts w:eastAsia="Times New Roman"/>
          <w:b/>
        </w:rPr>
        <w:t>Diarmata</w:t>
      </w:r>
      <w:proofErr w:type="spellEnd"/>
      <w:r w:rsidRPr="00FA16B0">
        <w:rPr>
          <w:rFonts w:eastAsia="Times New Roman"/>
          <w:b/>
        </w:rPr>
        <w:t>)</w:t>
      </w:r>
      <w:r w:rsidRPr="00FA16B0">
        <w:rPr>
          <w:rFonts w:eastAsia="Times New Roman"/>
        </w:rPr>
        <w:t xml:space="preserve"> </w:t>
      </w:r>
    </w:p>
    <w:p w14:paraId="36F47C99" w14:textId="77777777" w:rsidR="00D375EE" w:rsidRPr="00FA16B0" w:rsidRDefault="00D375EE" w:rsidP="00CA1723">
      <w:pPr>
        <w:contextualSpacing/>
        <w:jc w:val="both"/>
        <w:rPr>
          <w:rFonts w:eastAsia="Times New Roman"/>
          <w:b/>
        </w:rPr>
      </w:pPr>
    </w:p>
    <w:p w14:paraId="7D782159" w14:textId="77777777" w:rsidR="00D65A95" w:rsidRPr="00FA16B0" w:rsidRDefault="00D375EE" w:rsidP="00CA1723">
      <w:pPr>
        <w:jc w:val="both"/>
        <w:rPr>
          <w:bCs/>
        </w:rPr>
      </w:pPr>
      <w:r w:rsidRPr="00FA16B0">
        <w:rPr>
          <w:rFonts w:eastAsia="NSimSun"/>
          <w:kern w:val="2"/>
          <w:lang w:eastAsia="zh-CN" w:bidi="hi-IN"/>
        </w:rPr>
        <w:t>Commendations:</w:t>
      </w:r>
      <w:r w:rsidR="001F7D90" w:rsidRPr="00FA16B0">
        <w:rPr>
          <w:rFonts w:eastAsia="NSimSun"/>
          <w:kern w:val="2"/>
          <w:lang w:eastAsia="zh-CN" w:bidi="hi-IN"/>
        </w:rPr>
        <w:tab/>
      </w:r>
      <w:r w:rsidR="00D65A95" w:rsidRPr="00FA16B0">
        <w:rPr>
          <w:bCs/>
        </w:rPr>
        <w:t xml:space="preserve">By the time this report is read, Aethelmearc will have a new kingdom seneschal. Monica </w:t>
      </w:r>
      <w:proofErr w:type="spellStart"/>
      <w:r w:rsidR="00D65A95" w:rsidRPr="00FA16B0">
        <w:rPr>
          <w:bCs/>
        </w:rPr>
        <w:t>Gaudio</w:t>
      </w:r>
      <w:proofErr w:type="spellEnd"/>
      <w:r w:rsidR="00D65A95" w:rsidRPr="00FA16B0">
        <w:rPr>
          <w:bCs/>
        </w:rPr>
        <w:t xml:space="preserve"> (Master </w:t>
      </w:r>
      <w:proofErr w:type="spellStart"/>
      <w:r w:rsidR="00D65A95" w:rsidRPr="00FA16B0">
        <w:rPr>
          <w:bCs/>
        </w:rPr>
        <w:t>Illadore</w:t>
      </w:r>
      <w:proofErr w:type="spellEnd"/>
      <w:r w:rsidR="00D65A95" w:rsidRPr="00FA16B0">
        <w:rPr>
          <w:bCs/>
        </w:rPr>
        <w:t xml:space="preserve"> de </w:t>
      </w:r>
      <w:proofErr w:type="spellStart"/>
      <w:r w:rsidR="00D65A95" w:rsidRPr="00FA16B0">
        <w:rPr>
          <w:bCs/>
        </w:rPr>
        <w:t>Bedegrayne</w:t>
      </w:r>
      <w:proofErr w:type="spellEnd"/>
      <w:r w:rsidR="00D65A95" w:rsidRPr="00FA16B0">
        <w:rPr>
          <w:bCs/>
        </w:rPr>
        <w:t>) served in that position through the entire pandemic—which I am sure she no more expected when she stepped up than I did when I applied for this office—and worked to ensure that the first two Pennsic Wars following the pandemic came off as smoothly as possible. Circumstances forced her to make decisions that were not always welcomed by everyone, but she acted in difficult situations as she thought best for the welfare of her kingdom and its citizens.</w:t>
      </w:r>
    </w:p>
    <w:p w14:paraId="04A43C76" w14:textId="77777777" w:rsidR="00D65A95" w:rsidRPr="00FA16B0" w:rsidRDefault="00D65A95" w:rsidP="00CA1723">
      <w:pPr>
        <w:jc w:val="both"/>
        <w:rPr>
          <w:bCs/>
        </w:rPr>
      </w:pPr>
    </w:p>
    <w:p w14:paraId="2BB0285A" w14:textId="77777777" w:rsidR="00D65A95" w:rsidRPr="00FA16B0" w:rsidRDefault="00D65A95" w:rsidP="00CA1723">
      <w:pPr>
        <w:jc w:val="both"/>
        <w:rPr>
          <w:bCs/>
        </w:rPr>
      </w:pPr>
      <w:r w:rsidRPr="00FA16B0">
        <w:rPr>
          <w:bCs/>
        </w:rPr>
        <w:t>I would like to commend the Pennsic Seneschal Group (East, Middle and Aethelmearc) as well as the Pennsic 50 Mayor and his senior staff for all their work to make that event a great time for over 11,000 attendees and to deal with the very few who apparently believed that our rules did not apply to them.</w:t>
      </w:r>
    </w:p>
    <w:p w14:paraId="2008C1FD" w14:textId="77777777" w:rsidR="00D65A95" w:rsidRPr="00FA16B0" w:rsidRDefault="00D65A95" w:rsidP="00CA1723">
      <w:pPr>
        <w:jc w:val="both"/>
        <w:rPr>
          <w:bCs/>
        </w:rPr>
      </w:pPr>
    </w:p>
    <w:p w14:paraId="0B06D0B8" w14:textId="77777777" w:rsidR="00D65A95" w:rsidRPr="00FA16B0" w:rsidRDefault="00D65A95" w:rsidP="00CA1723">
      <w:pPr>
        <w:jc w:val="both"/>
        <w:rPr>
          <w:bCs/>
        </w:rPr>
      </w:pPr>
      <w:r w:rsidRPr="00FA16B0">
        <w:rPr>
          <w:bCs/>
        </w:rPr>
        <w:t>And as always, whether I remember to include it or not, my highest appreciation goes to my emergency deputy, Stacy Hall. Stacy is a godsend who functions as a resource to bounce things off of, takes on the occasional item where I must recuse as well as completing the occasional incomplete report from others, and generally steps up to do whatever is needed to help me keep this office running smoothly. Thank you, Stacy!</w:t>
      </w:r>
    </w:p>
    <w:p w14:paraId="1F81D31A" w14:textId="77777777" w:rsidR="00D65A95" w:rsidRPr="00FA16B0" w:rsidRDefault="00D65A95" w:rsidP="00CA1723">
      <w:pPr>
        <w:jc w:val="both"/>
        <w:rPr>
          <w:bCs/>
        </w:rPr>
      </w:pPr>
    </w:p>
    <w:p w14:paraId="528C3F05" w14:textId="77777777" w:rsidR="00D65A95" w:rsidRPr="00FA16B0" w:rsidRDefault="00D65A95" w:rsidP="00CA1723">
      <w:pPr>
        <w:jc w:val="both"/>
        <w:rPr>
          <w:bCs/>
        </w:rPr>
      </w:pPr>
      <w:r w:rsidRPr="00FA16B0">
        <w:rPr>
          <w:bCs/>
        </w:rPr>
        <w:t>From the kingdoms I have the following commendations:</w:t>
      </w:r>
    </w:p>
    <w:p w14:paraId="695A93F5" w14:textId="77777777" w:rsidR="00D65A95" w:rsidRPr="00FA16B0" w:rsidRDefault="00D65A95" w:rsidP="00CA1723">
      <w:pPr>
        <w:jc w:val="both"/>
        <w:rPr>
          <w:bCs/>
        </w:rPr>
      </w:pPr>
    </w:p>
    <w:p w14:paraId="52EB027B" w14:textId="77777777" w:rsidR="00D65A95" w:rsidRPr="00FA16B0" w:rsidRDefault="00D65A95" w:rsidP="00CA1723">
      <w:pPr>
        <w:pStyle w:val="HTMLPreformatted"/>
        <w:jc w:val="both"/>
        <w:rPr>
          <w:rFonts w:ascii="Times New Roman" w:hAnsi="Times New Roman" w:cs="Times New Roman"/>
          <w:sz w:val="24"/>
          <w:szCs w:val="24"/>
        </w:rPr>
      </w:pPr>
      <w:proofErr w:type="spellStart"/>
      <w:r w:rsidRPr="00FA16B0">
        <w:rPr>
          <w:rFonts w:ascii="Times New Roman" w:hAnsi="Times New Roman" w:cs="Times New Roman"/>
          <w:bCs/>
          <w:sz w:val="24"/>
          <w:szCs w:val="24"/>
        </w:rPr>
        <w:t>Aethelmearc</w:t>
      </w:r>
      <w:proofErr w:type="spellEnd"/>
      <w:r w:rsidRPr="00FA16B0">
        <w:rPr>
          <w:rFonts w:ascii="Times New Roman" w:hAnsi="Times New Roman" w:cs="Times New Roman"/>
          <w:bCs/>
          <w:sz w:val="24"/>
          <w:szCs w:val="24"/>
        </w:rPr>
        <w:t xml:space="preserve">: </w:t>
      </w:r>
      <w:r w:rsidRPr="00FA16B0">
        <w:rPr>
          <w:rFonts w:ascii="Times New Roman" w:hAnsi="Times New Roman" w:cs="Times New Roman"/>
          <w:sz w:val="24"/>
          <w:szCs w:val="24"/>
        </w:rPr>
        <w:t xml:space="preserve">To </w:t>
      </w:r>
      <w:proofErr w:type="spellStart"/>
      <w:r w:rsidRPr="00FA16B0">
        <w:rPr>
          <w:rFonts w:ascii="Times New Roman" w:hAnsi="Times New Roman" w:cs="Times New Roman"/>
          <w:sz w:val="24"/>
          <w:szCs w:val="24"/>
        </w:rPr>
        <w:t>Helewyse</w:t>
      </w:r>
      <w:proofErr w:type="spellEnd"/>
      <w:r w:rsidRPr="00FA16B0">
        <w:rPr>
          <w:rFonts w:ascii="Times New Roman" w:hAnsi="Times New Roman" w:cs="Times New Roman"/>
          <w:sz w:val="24"/>
          <w:szCs w:val="24"/>
        </w:rPr>
        <w:t xml:space="preserve"> </w:t>
      </w:r>
      <w:proofErr w:type="spellStart"/>
      <w:r w:rsidRPr="00FA16B0">
        <w:rPr>
          <w:rFonts w:ascii="Times New Roman" w:hAnsi="Times New Roman" w:cs="Times New Roman"/>
          <w:sz w:val="24"/>
          <w:szCs w:val="24"/>
        </w:rPr>
        <w:t>DeBirkestad</w:t>
      </w:r>
      <w:proofErr w:type="spellEnd"/>
      <w:r w:rsidRPr="00FA16B0">
        <w:rPr>
          <w:rFonts w:ascii="Times New Roman" w:hAnsi="Times New Roman" w:cs="Times New Roman"/>
          <w:sz w:val="24"/>
          <w:szCs w:val="24"/>
        </w:rPr>
        <w:t xml:space="preserve">, Seneschal of the Middle Kingdom, and </w:t>
      </w:r>
      <w:proofErr w:type="spellStart"/>
      <w:r w:rsidRPr="00FA16B0">
        <w:rPr>
          <w:rFonts w:ascii="Times New Roman" w:hAnsi="Times New Roman" w:cs="Times New Roman"/>
          <w:sz w:val="24"/>
          <w:szCs w:val="24"/>
        </w:rPr>
        <w:t>Audrye</w:t>
      </w:r>
      <w:proofErr w:type="spellEnd"/>
      <w:r w:rsidRPr="00FA16B0">
        <w:rPr>
          <w:rFonts w:ascii="Times New Roman" w:hAnsi="Times New Roman" w:cs="Times New Roman"/>
          <w:sz w:val="24"/>
          <w:szCs w:val="24"/>
        </w:rPr>
        <w:t xml:space="preserve"> </w:t>
      </w:r>
      <w:proofErr w:type="spellStart"/>
      <w:r w:rsidRPr="00FA16B0">
        <w:rPr>
          <w:rFonts w:ascii="Times New Roman" w:hAnsi="Times New Roman" w:cs="Times New Roman"/>
          <w:sz w:val="24"/>
          <w:szCs w:val="24"/>
        </w:rPr>
        <w:t>Beneyt</w:t>
      </w:r>
      <w:proofErr w:type="spellEnd"/>
      <w:r w:rsidRPr="00FA16B0">
        <w:rPr>
          <w:rFonts w:ascii="Times New Roman" w:hAnsi="Times New Roman" w:cs="Times New Roman"/>
          <w:sz w:val="24"/>
          <w:szCs w:val="24"/>
        </w:rPr>
        <w:t xml:space="preserve">, Seneschal of the East Kingdom, for their incredibly hard work and steadfast collaboration both before, during, and after Pennsic. They have been true joys to work with and I appreciate them deeply for all that they have done for the Society. </w:t>
      </w:r>
    </w:p>
    <w:p w14:paraId="1CCB18C7" w14:textId="77777777" w:rsidR="00D65A95" w:rsidRPr="00FA16B0" w:rsidRDefault="00D65A95" w:rsidP="00CA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68259F1" w14:textId="77777777" w:rsidR="00D65A95" w:rsidRPr="00FA16B0" w:rsidRDefault="00D65A95" w:rsidP="00CA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A16B0">
        <w:t xml:space="preserve">I would also like to ask for commendations for my deputies for assisting me directly at Pennsic: Duke Christopher Rawlins, Baron Padraig </w:t>
      </w:r>
      <w:proofErr w:type="spellStart"/>
      <w:r w:rsidRPr="00FA16B0">
        <w:t>O'Branduibh</w:t>
      </w:r>
      <w:proofErr w:type="spellEnd"/>
      <w:r w:rsidRPr="00FA16B0">
        <w:t xml:space="preserve">, Baroness </w:t>
      </w:r>
      <w:proofErr w:type="spellStart"/>
      <w:r w:rsidRPr="00FA16B0">
        <w:t>Hilderun</w:t>
      </w:r>
      <w:proofErr w:type="spellEnd"/>
      <w:r w:rsidRPr="00FA16B0">
        <w:t xml:space="preserve"> </w:t>
      </w:r>
      <w:proofErr w:type="spellStart"/>
      <w:r w:rsidRPr="00FA16B0">
        <w:t>Hügelmann</w:t>
      </w:r>
      <w:proofErr w:type="spellEnd"/>
      <w:r w:rsidRPr="00FA16B0">
        <w:t xml:space="preserve">, Master William de </w:t>
      </w:r>
      <w:proofErr w:type="spellStart"/>
      <w:r w:rsidRPr="00FA16B0">
        <w:t>Montegilt</w:t>
      </w:r>
      <w:proofErr w:type="spellEnd"/>
      <w:r w:rsidRPr="00FA16B0">
        <w:t xml:space="preserve">, and Dame Kelda </w:t>
      </w:r>
      <w:proofErr w:type="spellStart"/>
      <w:r w:rsidRPr="00FA16B0">
        <w:t>Jurgensdocktir</w:t>
      </w:r>
      <w:proofErr w:type="spellEnd"/>
      <w:r w:rsidRPr="00FA16B0">
        <w:t xml:space="preserve">, as well as those who went above and beyond assisting me at Pennsic - Viscount Sir Edmund </w:t>
      </w:r>
      <w:proofErr w:type="spellStart"/>
      <w:r w:rsidRPr="00FA16B0">
        <w:t>Dracatorr</w:t>
      </w:r>
      <w:proofErr w:type="spellEnd"/>
      <w:proofErr w:type="gramStart"/>
      <w:r w:rsidRPr="00FA16B0">
        <w:t>,  THL</w:t>
      </w:r>
      <w:proofErr w:type="gramEnd"/>
      <w:r w:rsidRPr="00FA16B0">
        <w:t xml:space="preserve"> </w:t>
      </w:r>
      <w:proofErr w:type="spellStart"/>
      <w:r w:rsidRPr="00FA16B0">
        <w:t>Rosalia</w:t>
      </w:r>
      <w:proofErr w:type="spellEnd"/>
      <w:r w:rsidRPr="00FA16B0">
        <w:t xml:space="preserve"> </w:t>
      </w:r>
      <w:proofErr w:type="spellStart"/>
      <w:r w:rsidRPr="00FA16B0">
        <w:t>Iuliana</w:t>
      </w:r>
      <w:proofErr w:type="spellEnd"/>
      <w:r w:rsidRPr="00FA16B0">
        <w:t xml:space="preserve"> </w:t>
      </w:r>
      <w:proofErr w:type="spellStart"/>
      <w:r w:rsidRPr="00FA16B0">
        <w:t>Andere</w:t>
      </w:r>
      <w:proofErr w:type="spellEnd"/>
      <w:r w:rsidRPr="00FA16B0">
        <w:t xml:space="preserve">, and Lady </w:t>
      </w:r>
      <w:proofErr w:type="spellStart"/>
      <w:r w:rsidRPr="00FA16B0">
        <w:t>Fuji’na</w:t>
      </w:r>
      <w:proofErr w:type="spellEnd"/>
      <w:r w:rsidRPr="00FA16B0">
        <w:t xml:space="preserve"> no Takako.</w:t>
      </w:r>
    </w:p>
    <w:p w14:paraId="41C14F9D" w14:textId="77777777" w:rsidR="00D65A95" w:rsidRPr="00FA16B0" w:rsidRDefault="00D65A95" w:rsidP="00CA1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180471" w14:textId="77777777" w:rsidR="00D65A95" w:rsidRPr="00FA16B0" w:rsidRDefault="00D65A95" w:rsidP="005D6ED2">
      <w:pPr>
        <w:jc w:val="both"/>
      </w:pPr>
      <w:r w:rsidRPr="00FA16B0">
        <w:t xml:space="preserve">Artemisia: We have a new &lt;equestrian&gt; handbook and an invested Marshallate who have managed to get equestrian up and running again. I commend Lady Sigrid </w:t>
      </w:r>
      <w:proofErr w:type="spellStart"/>
      <w:r w:rsidRPr="00FA16B0">
        <w:t>Ros</w:t>
      </w:r>
      <w:proofErr w:type="spellEnd"/>
      <w:r w:rsidRPr="00FA16B0">
        <w:t xml:space="preserve"> </w:t>
      </w:r>
      <w:proofErr w:type="spellStart"/>
      <w:r w:rsidRPr="00FA16B0">
        <w:t>Ulfhild</w:t>
      </w:r>
      <w:proofErr w:type="spellEnd"/>
      <w:r w:rsidRPr="00FA16B0">
        <w:t xml:space="preserve"> and Lady Isabel </w:t>
      </w:r>
      <w:proofErr w:type="spellStart"/>
      <w:r w:rsidRPr="00FA16B0">
        <w:t>Corder</w:t>
      </w:r>
      <w:proofErr w:type="spellEnd"/>
      <w:r w:rsidRPr="00FA16B0">
        <w:t xml:space="preserve"> for their dedicated work in making this happen.</w:t>
      </w:r>
    </w:p>
    <w:p w14:paraId="246F24B1" w14:textId="77777777" w:rsidR="00D65A95" w:rsidRPr="00FA16B0" w:rsidRDefault="00D65A95" w:rsidP="005D6ED2">
      <w:pPr>
        <w:jc w:val="both"/>
      </w:pPr>
    </w:p>
    <w:p w14:paraId="236EC8A0" w14:textId="170D211F" w:rsidR="00D65A95" w:rsidRPr="00FA16B0" w:rsidRDefault="00D65A95" w:rsidP="005D6ED2">
      <w:pPr>
        <w:jc w:val="both"/>
      </w:pPr>
      <w:r w:rsidRPr="00FA16B0">
        <w:t>I have several deputies who are stepping down and have performed above all expectations in</w:t>
      </w:r>
      <w:r w:rsidR="005D6ED2" w:rsidRPr="00FA16B0">
        <w:t xml:space="preserve"> </w:t>
      </w:r>
      <w:r w:rsidRPr="00FA16B0">
        <w:t xml:space="preserve">their office. I commend HL </w:t>
      </w:r>
      <w:proofErr w:type="spellStart"/>
      <w:r w:rsidRPr="00FA16B0">
        <w:t>Ísgerðr</w:t>
      </w:r>
      <w:proofErr w:type="spellEnd"/>
      <w:r w:rsidRPr="00FA16B0">
        <w:t xml:space="preserve"> </w:t>
      </w:r>
      <w:proofErr w:type="spellStart"/>
      <w:r w:rsidRPr="00FA16B0">
        <w:t>Bjargeyjardóttir</w:t>
      </w:r>
      <w:proofErr w:type="spellEnd"/>
      <w:r w:rsidRPr="00FA16B0">
        <w:t xml:space="preserve"> for an excellent job as our Kingdom</w:t>
      </w:r>
      <w:r w:rsidR="005D6ED2" w:rsidRPr="00FA16B0">
        <w:t xml:space="preserve"> </w:t>
      </w:r>
      <w:r w:rsidRPr="00FA16B0">
        <w:t xml:space="preserve">Youth Officer, HL </w:t>
      </w:r>
      <w:proofErr w:type="spellStart"/>
      <w:r w:rsidRPr="00FA16B0">
        <w:t>Saffeea</w:t>
      </w:r>
      <w:proofErr w:type="spellEnd"/>
      <w:r w:rsidRPr="00FA16B0">
        <w:t xml:space="preserve"> </w:t>
      </w:r>
      <w:proofErr w:type="spellStart"/>
      <w:r w:rsidRPr="00FA16B0">
        <w:t>Zevce</w:t>
      </w:r>
      <w:proofErr w:type="spellEnd"/>
      <w:r w:rsidRPr="00FA16B0">
        <w:t xml:space="preserve"> Boga for establishing and perfecting our Social Media</w:t>
      </w:r>
      <w:r w:rsidR="005D6ED2" w:rsidRPr="00FA16B0">
        <w:t xml:space="preserve"> </w:t>
      </w:r>
      <w:r w:rsidRPr="00FA16B0">
        <w:t xml:space="preserve">Officer Post, and </w:t>
      </w:r>
      <w:proofErr w:type="spellStart"/>
      <w:r w:rsidRPr="00FA16B0">
        <w:t>Wylef</w:t>
      </w:r>
      <w:proofErr w:type="spellEnd"/>
      <w:r w:rsidRPr="00FA16B0">
        <w:t xml:space="preserve"> the Stubborn, who has served as my calendar deputy with precision</w:t>
      </w:r>
      <w:r w:rsidR="005D6ED2" w:rsidRPr="00FA16B0">
        <w:t xml:space="preserve"> </w:t>
      </w:r>
      <w:r w:rsidRPr="00FA16B0">
        <w:t xml:space="preserve">and aplomb. I also commend HL Morgan the Bald of the Shire of Stan </w:t>
      </w:r>
      <w:proofErr w:type="spellStart"/>
      <w:r w:rsidRPr="00FA16B0">
        <w:t>Wyrm</w:t>
      </w:r>
      <w:proofErr w:type="spellEnd"/>
      <w:r w:rsidRPr="00FA16B0">
        <w:t xml:space="preserve"> and Master </w:t>
      </w:r>
      <w:proofErr w:type="spellStart"/>
      <w:r w:rsidRPr="00FA16B0">
        <w:t>Aslak</w:t>
      </w:r>
      <w:proofErr w:type="spellEnd"/>
      <w:r w:rsidR="005D6ED2" w:rsidRPr="00FA16B0">
        <w:t xml:space="preserve"> </w:t>
      </w:r>
      <w:r w:rsidRPr="00FA16B0">
        <w:t xml:space="preserve">the Awful of the Shire of Cote du </w:t>
      </w:r>
      <w:proofErr w:type="spellStart"/>
      <w:r w:rsidRPr="00FA16B0">
        <w:t>Ciel</w:t>
      </w:r>
      <w:proofErr w:type="spellEnd"/>
      <w:r w:rsidRPr="00FA16B0">
        <w:t xml:space="preserve"> for their wonderful service as branch seneschals.</w:t>
      </w:r>
    </w:p>
    <w:p w14:paraId="6C1359F2" w14:textId="77777777" w:rsidR="00D65A95" w:rsidRPr="00FA16B0" w:rsidRDefault="00D65A95" w:rsidP="005D6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D6E7F1E" w14:textId="77777777" w:rsidR="00D65A95" w:rsidRPr="00FA16B0" w:rsidRDefault="00D65A95" w:rsidP="005D6ED2">
      <w:pPr>
        <w:jc w:val="both"/>
      </w:pPr>
      <w:r w:rsidRPr="00FA16B0">
        <w:t xml:space="preserve">Drachenwald: This year we celebrated 30 years as a Kingdom! I don’t know the exact numbers but </w:t>
      </w:r>
      <w:proofErr w:type="gramStart"/>
      <w:r w:rsidRPr="00FA16B0">
        <w:t>between 350-400</w:t>
      </w:r>
      <w:proofErr w:type="gramEnd"/>
      <w:r w:rsidRPr="00FA16B0">
        <w:t xml:space="preserve"> attended. It was a wonderful event with autocrats from all over Drachenwald. </w:t>
      </w:r>
      <w:proofErr w:type="spellStart"/>
      <w:r w:rsidRPr="00FA16B0">
        <w:t>Polderslot</w:t>
      </w:r>
      <w:proofErr w:type="spellEnd"/>
      <w:r w:rsidRPr="00FA16B0">
        <w:t xml:space="preserve"> was the hosting group and the whole Shire stepped up and helped out to make this a really wonderful event! </w:t>
      </w:r>
    </w:p>
    <w:p w14:paraId="530F7272" w14:textId="77777777" w:rsidR="00D65A95" w:rsidRPr="00FA16B0" w:rsidRDefault="00D65A95" w:rsidP="00D05C54"/>
    <w:p w14:paraId="12A6635F" w14:textId="77777777" w:rsidR="00D65A95" w:rsidRPr="00FA16B0" w:rsidRDefault="00D65A95" w:rsidP="0049586E">
      <w:pPr>
        <w:pStyle w:val="Default"/>
        <w:jc w:val="both"/>
        <w:rPr>
          <w:rFonts w:ascii="Times New Roman" w:hAnsi="Times New Roman" w:cs="Times New Roman"/>
          <w:color w:val="auto"/>
        </w:rPr>
      </w:pPr>
      <w:r w:rsidRPr="00FA16B0">
        <w:rPr>
          <w:rFonts w:ascii="Times New Roman" w:hAnsi="Times New Roman" w:cs="Times New Roman"/>
          <w:color w:val="auto"/>
        </w:rPr>
        <w:t>Lochac: I need to call attention to the Kingdom deputies who make my job possible. Without the help of Reporting, Masonry Team, my Deputy, Crown Events, and Social Media Deputies I could not begin to tackle this work.</w:t>
      </w:r>
    </w:p>
    <w:p w14:paraId="143EF2D4" w14:textId="77777777" w:rsidR="00D65A95" w:rsidRPr="00FA16B0" w:rsidRDefault="00D65A95" w:rsidP="00D75868">
      <w:pPr>
        <w:pStyle w:val="Default"/>
        <w:jc w:val="both"/>
        <w:rPr>
          <w:rFonts w:ascii="Times New Roman" w:hAnsi="Times New Roman" w:cs="Times New Roman"/>
          <w:color w:val="auto"/>
        </w:rPr>
      </w:pPr>
    </w:p>
    <w:p w14:paraId="4DF67526" w14:textId="77777777" w:rsidR="00D65A95" w:rsidRPr="00FA16B0" w:rsidRDefault="00D65A95" w:rsidP="00D75868">
      <w:pPr>
        <w:jc w:val="both"/>
      </w:pPr>
      <w:r w:rsidRPr="00FA16B0">
        <w:t>Northshield: I would like to show gratitude towards all the quiet workers that keep our kingdom running. There are many, who never share their name, never tell the world the good</w:t>
      </w:r>
    </w:p>
    <w:p w14:paraId="02F90D3F" w14:textId="77777777" w:rsidR="00D65A95" w:rsidRPr="00FA16B0" w:rsidRDefault="00D65A95" w:rsidP="00D75868">
      <w:pPr>
        <w:pStyle w:val="Default"/>
        <w:jc w:val="both"/>
        <w:rPr>
          <w:rFonts w:ascii="Times New Roman" w:hAnsi="Times New Roman" w:cs="Times New Roman"/>
          <w:color w:val="auto"/>
        </w:rPr>
      </w:pPr>
      <w:proofErr w:type="gramStart"/>
      <w:r w:rsidRPr="00FA16B0">
        <w:rPr>
          <w:rFonts w:ascii="Times New Roman" w:hAnsi="Times New Roman" w:cs="Times New Roman"/>
          <w:color w:val="auto"/>
        </w:rPr>
        <w:t>work</w:t>
      </w:r>
      <w:proofErr w:type="gramEnd"/>
      <w:r w:rsidRPr="00FA16B0">
        <w:rPr>
          <w:rFonts w:ascii="Times New Roman" w:hAnsi="Times New Roman" w:cs="Times New Roman"/>
          <w:color w:val="auto"/>
        </w:rPr>
        <w:t xml:space="preserve"> they are doing, that care about keeping the SCA alive. Thank you. You make a tough job easier to do.</w:t>
      </w:r>
    </w:p>
    <w:p w14:paraId="277DE695" w14:textId="77777777" w:rsidR="00D65A95" w:rsidRPr="00FA16B0" w:rsidRDefault="00D65A95" w:rsidP="00D75868">
      <w:pPr>
        <w:pStyle w:val="Default"/>
        <w:jc w:val="both"/>
        <w:rPr>
          <w:rFonts w:ascii="Times New Roman" w:hAnsi="Times New Roman" w:cs="Times New Roman"/>
          <w:color w:val="auto"/>
        </w:rPr>
      </w:pPr>
    </w:p>
    <w:p w14:paraId="24039A8E" w14:textId="77777777" w:rsidR="00D65A95" w:rsidRPr="00FA16B0" w:rsidRDefault="00D65A95" w:rsidP="00D75868">
      <w:pPr>
        <w:jc w:val="both"/>
      </w:pPr>
      <w:r w:rsidRPr="00FA16B0">
        <w:t xml:space="preserve">Trimaris: Many thanks to Mistress </w:t>
      </w:r>
      <w:proofErr w:type="spellStart"/>
      <w:r w:rsidRPr="00FA16B0">
        <w:t>Gwynhwyfr</w:t>
      </w:r>
      <w:proofErr w:type="spellEnd"/>
      <w:r w:rsidRPr="00FA16B0">
        <w:t xml:space="preserve">, who has held that office &lt;Deputy Seneschal for Administration&gt; for 8 years or more. Mistress </w:t>
      </w:r>
      <w:proofErr w:type="spellStart"/>
      <w:r w:rsidRPr="00FA16B0">
        <w:t>Gwynhwyfr</w:t>
      </w:r>
      <w:proofErr w:type="spellEnd"/>
      <w:r w:rsidRPr="00FA16B0">
        <w:t xml:space="preserve"> is moving to the Calendar Deputy position.</w:t>
      </w:r>
    </w:p>
    <w:p w14:paraId="394CFB73" w14:textId="77777777" w:rsidR="00D65A95" w:rsidRPr="00FA16B0" w:rsidRDefault="00D65A95" w:rsidP="00D75868">
      <w:pPr>
        <w:jc w:val="both"/>
      </w:pPr>
      <w:r w:rsidRPr="00FA16B0">
        <w:t xml:space="preserve">Our new </w:t>
      </w:r>
      <w:proofErr w:type="spellStart"/>
      <w:r w:rsidRPr="00FA16B0">
        <w:t>Webminister</w:t>
      </w:r>
      <w:proofErr w:type="spellEnd"/>
      <w:r w:rsidRPr="00FA16B0">
        <w:t xml:space="preserve"> </w:t>
      </w:r>
      <w:proofErr w:type="spellStart"/>
      <w:r w:rsidRPr="00FA16B0">
        <w:t>Kasie</w:t>
      </w:r>
      <w:proofErr w:type="spellEnd"/>
      <w:r w:rsidRPr="00FA16B0">
        <w:t xml:space="preserve"> (don't ask me her SCA name, it's Trimaris) is doing awesome things with our kingdom website and making it very user friendly. </w:t>
      </w:r>
    </w:p>
    <w:p w14:paraId="595737A7" w14:textId="77777777" w:rsidR="00D65A95" w:rsidRPr="00FA16B0" w:rsidRDefault="00D65A95" w:rsidP="00D75868">
      <w:pPr>
        <w:jc w:val="both"/>
      </w:pPr>
    </w:p>
    <w:p w14:paraId="01FEE973" w14:textId="77777777" w:rsidR="00D65A95" w:rsidRPr="00FA16B0" w:rsidRDefault="00D65A95" w:rsidP="00D75868">
      <w:pPr>
        <w:jc w:val="both"/>
      </w:pPr>
      <w:r w:rsidRPr="00FA16B0">
        <w:t xml:space="preserve">West: After the sudden death of our King, Hans von </w:t>
      </w:r>
      <w:proofErr w:type="spellStart"/>
      <w:r w:rsidRPr="00FA16B0">
        <w:t>Wolfholz</w:t>
      </w:r>
      <w:proofErr w:type="spellEnd"/>
      <w:r w:rsidRPr="00FA16B0">
        <w:t xml:space="preserve">, our Kingdom was bleeding. Her Majesty </w:t>
      </w:r>
      <w:proofErr w:type="spellStart"/>
      <w:r w:rsidRPr="00FA16B0">
        <w:t>Ciar</w:t>
      </w:r>
      <w:proofErr w:type="spellEnd"/>
      <w:r w:rsidRPr="00FA16B0">
        <w:t xml:space="preserve">, along with Her Grace, Sir Helga </w:t>
      </w:r>
      <w:proofErr w:type="spellStart"/>
      <w:r w:rsidRPr="00FA16B0">
        <w:t>Skaldsmir</w:t>
      </w:r>
      <w:proofErr w:type="spellEnd"/>
      <w:r w:rsidRPr="00FA16B0">
        <w:t>, held this kingdom together. They were stalwart and strong for all of us in the face of overwhelming loss. They have my highest commendation and utmost respect.</w:t>
      </w:r>
    </w:p>
    <w:p w14:paraId="22A2F724" w14:textId="2B4E83D8" w:rsidR="00CA79AD" w:rsidRPr="00FA16B0" w:rsidRDefault="00CA79AD" w:rsidP="00D75868">
      <w:pPr>
        <w:spacing w:after="55"/>
        <w:contextualSpacing/>
        <w:jc w:val="both"/>
        <w:rPr>
          <w:rFonts w:eastAsia="NSimSun" w:cs="Lucida Sans"/>
          <w:kern w:val="2"/>
          <w:lang w:eastAsia="zh-CN" w:bidi="hi-IN"/>
        </w:rPr>
      </w:pPr>
    </w:p>
    <w:p w14:paraId="0BCA664E" w14:textId="77777777" w:rsidR="00864F60" w:rsidRPr="00FA16B0" w:rsidRDefault="00D375EE" w:rsidP="00D75868">
      <w:pPr>
        <w:spacing w:after="55" w:line="259" w:lineRule="auto"/>
        <w:jc w:val="both"/>
        <w:rPr>
          <w:bCs/>
        </w:rPr>
      </w:pPr>
      <w:r w:rsidRPr="00FA16B0">
        <w:rPr>
          <w:rFonts w:eastAsia="NSimSun"/>
          <w:kern w:val="2"/>
          <w:lang w:eastAsia="zh-CN" w:bidi="hi-IN"/>
        </w:rPr>
        <w:t>Publishable Summary:</w:t>
      </w:r>
      <w:r w:rsidRPr="00FA16B0">
        <w:rPr>
          <w:rFonts w:eastAsia="NSimSun"/>
          <w:kern w:val="2"/>
          <w:lang w:eastAsia="zh-CN" w:bidi="hi-IN"/>
        </w:rPr>
        <w:tab/>
      </w:r>
      <w:r w:rsidR="00864F60" w:rsidRPr="00FA16B0">
        <w:rPr>
          <w:bCs/>
        </w:rPr>
        <w:t>Pennsic Fifty is now in the history books, and while not hitting the highs that hyperbole predicted, it was one of the larger Pennsic Wars, with attendance well over 11,000. For the most part the event went quite smoothly; congratulations and thanks to the Mayor and event staff.</w:t>
      </w:r>
    </w:p>
    <w:p w14:paraId="6EC36F30" w14:textId="77777777" w:rsidR="00864F60" w:rsidRPr="00FA16B0" w:rsidRDefault="00864F60" w:rsidP="00D75868">
      <w:pPr>
        <w:spacing w:after="55" w:line="259" w:lineRule="auto"/>
        <w:jc w:val="both"/>
        <w:rPr>
          <w:bCs/>
        </w:rPr>
      </w:pPr>
    </w:p>
    <w:p w14:paraId="5A8D6EC2" w14:textId="77777777" w:rsidR="00864F60" w:rsidRPr="00FA16B0" w:rsidRDefault="00864F60" w:rsidP="00D75868">
      <w:pPr>
        <w:spacing w:after="55" w:line="259" w:lineRule="auto"/>
        <w:jc w:val="both"/>
        <w:rPr>
          <w:bCs/>
        </w:rPr>
      </w:pPr>
      <w:r w:rsidRPr="00FA16B0">
        <w:rPr>
          <w:bCs/>
        </w:rPr>
        <w:t xml:space="preserve">Other major events throughout the Known World are occurring on schedule or sometimes according to new schedules and new event ideas, with the kingdoms reporting good attendance levels and newcomer enthusiasm. Volunteerism, especially for longer-term jobs, continues to be a mixed bag. Officers who do the day-to-day planning and administrative tasks are vital to healthy SCA branches from the shire/canton level on up, as are those who volunteer to run our events or an aspect of an event. Please remember to thank those volunteering for these jobs, and consider doing so </w:t>
      </w:r>
      <w:proofErr w:type="gramStart"/>
      <w:r w:rsidRPr="00FA16B0">
        <w:rPr>
          <w:bCs/>
        </w:rPr>
        <w:t>yourself</w:t>
      </w:r>
      <w:proofErr w:type="gramEnd"/>
      <w:r w:rsidRPr="00FA16B0">
        <w:rPr>
          <w:bCs/>
        </w:rPr>
        <w:t xml:space="preserve"> if you have the time and energy…such involvement is, in my experience, the best way to make new friends and become a part of the organization.</w:t>
      </w:r>
    </w:p>
    <w:p w14:paraId="7EDEFF16" w14:textId="77777777" w:rsidR="00864F60" w:rsidRPr="00FA16B0" w:rsidRDefault="00864F60" w:rsidP="00D75868">
      <w:pPr>
        <w:spacing w:after="55" w:line="259" w:lineRule="auto"/>
        <w:jc w:val="both"/>
        <w:rPr>
          <w:bCs/>
        </w:rPr>
      </w:pPr>
    </w:p>
    <w:p w14:paraId="4BECDD70" w14:textId="77777777" w:rsidR="00864F60" w:rsidRPr="00FA16B0" w:rsidRDefault="00864F60" w:rsidP="00D75868">
      <w:pPr>
        <w:spacing w:after="55" w:line="259" w:lineRule="auto"/>
        <w:jc w:val="both"/>
        <w:rPr>
          <w:bCs/>
        </w:rPr>
      </w:pPr>
      <w:r w:rsidRPr="00FA16B0">
        <w:rPr>
          <w:bCs/>
        </w:rPr>
        <w:t xml:space="preserve">There is a virtual Known World Chatelaines’ Symposium planned for the end of the year. It sounds like it will be a wonderful and informative event for anyone interested in recruitment and </w:t>
      </w:r>
      <w:proofErr w:type="spellStart"/>
      <w:r w:rsidRPr="00FA16B0">
        <w:rPr>
          <w:bCs/>
        </w:rPr>
        <w:t>retainment</w:t>
      </w:r>
      <w:proofErr w:type="spellEnd"/>
      <w:r w:rsidRPr="00FA16B0">
        <w:rPr>
          <w:bCs/>
        </w:rPr>
        <w:t xml:space="preserve"> of members within the SCA; I would recommend that people check it out.</w:t>
      </w:r>
    </w:p>
    <w:p w14:paraId="58F7E1A3" w14:textId="77777777" w:rsidR="00864F60" w:rsidRPr="00FA16B0" w:rsidRDefault="00864F60" w:rsidP="00D75868">
      <w:pPr>
        <w:spacing w:after="55" w:line="259" w:lineRule="auto"/>
        <w:jc w:val="both"/>
        <w:rPr>
          <w:bCs/>
        </w:rPr>
      </w:pPr>
    </w:p>
    <w:p w14:paraId="3897FCC9" w14:textId="17AC1359" w:rsidR="00864F60" w:rsidRDefault="00864F60" w:rsidP="00D75868">
      <w:pPr>
        <w:spacing w:after="55" w:line="259" w:lineRule="auto"/>
        <w:jc w:val="both"/>
        <w:rPr>
          <w:bCs/>
        </w:rPr>
      </w:pPr>
      <w:r w:rsidRPr="00FA16B0">
        <w:rPr>
          <w:bCs/>
        </w:rPr>
        <w:t xml:space="preserve">My position of Society Seneschal/VP for Operations will be posted soon, as my warrant expires next year. While the job is quite demanding, and I would be lying if I did not point out that it is also very time-consuming, it is also extremely rewarding. I recommend checking out the job description once it is posted, and if you know someone who sounds like a great candidate (or if you yourself might be that candidate) consider applying. </w:t>
      </w:r>
    </w:p>
    <w:p w14:paraId="3F6EF9A6" w14:textId="77777777" w:rsidR="00613479" w:rsidRPr="00FA16B0" w:rsidRDefault="00613479" w:rsidP="00D75868">
      <w:pPr>
        <w:spacing w:after="55" w:line="259" w:lineRule="auto"/>
        <w:jc w:val="both"/>
        <w:rPr>
          <w:bCs/>
        </w:rPr>
      </w:pPr>
    </w:p>
    <w:p w14:paraId="6AC6AD8B" w14:textId="77777777" w:rsidR="00613479" w:rsidRDefault="00613479" w:rsidP="00613479">
      <w:pPr>
        <w:widowControl/>
        <w:suppressAutoHyphens/>
        <w:autoSpaceDE/>
        <w:autoSpaceDN/>
        <w:adjustRightInd/>
        <w:contextualSpacing/>
        <w:jc w:val="both"/>
        <w:textAlignment w:val="baseline"/>
        <w:rPr>
          <w:b/>
        </w:rPr>
      </w:pPr>
      <w:r w:rsidRPr="00FA16B0">
        <w:rPr>
          <w:rFonts w:eastAsia="NSimSun"/>
          <w:b/>
          <w:kern w:val="2"/>
          <w:lang w:eastAsia="zh-CN" w:bidi="hi-IN"/>
        </w:rPr>
        <w:lastRenderedPageBreak/>
        <w:t xml:space="preserve">Society </w:t>
      </w:r>
      <w:r>
        <w:rPr>
          <w:rFonts w:eastAsia="NSimSun"/>
          <w:b/>
          <w:kern w:val="2"/>
          <w:lang w:eastAsia="zh-CN" w:bidi="hi-IN"/>
        </w:rPr>
        <w:t>Youth Officer</w:t>
      </w:r>
      <w:r w:rsidRPr="00FA16B0">
        <w:rPr>
          <w:rFonts w:eastAsia="NSimSun"/>
          <w:b/>
          <w:kern w:val="2"/>
          <w:lang w:eastAsia="zh-CN" w:bidi="hi-IN"/>
        </w:rPr>
        <w:t xml:space="preserve"> – </w:t>
      </w:r>
      <w:r>
        <w:rPr>
          <w:b/>
        </w:rPr>
        <w:t>Michelle Santy</w:t>
      </w:r>
      <w:r w:rsidRPr="00FA16B0">
        <w:rPr>
          <w:b/>
        </w:rPr>
        <w:t xml:space="preserve"> (</w:t>
      </w:r>
      <w:proofErr w:type="spellStart"/>
      <w:r>
        <w:rPr>
          <w:b/>
        </w:rPr>
        <w:t>Amytis</w:t>
      </w:r>
      <w:proofErr w:type="spellEnd"/>
      <w:r>
        <w:rPr>
          <w:b/>
        </w:rPr>
        <w:t xml:space="preserve"> de la Fontaine)</w:t>
      </w:r>
    </w:p>
    <w:p w14:paraId="62FCAA40" w14:textId="77777777" w:rsidR="00613479" w:rsidRDefault="00613479" w:rsidP="00613479">
      <w:pPr>
        <w:widowControl/>
        <w:suppressAutoHyphens/>
        <w:autoSpaceDE/>
        <w:autoSpaceDN/>
        <w:adjustRightInd/>
        <w:contextualSpacing/>
        <w:jc w:val="both"/>
        <w:textAlignment w:val="baseline"/>
        <w:rPr>
          <w:b/>
        </w:rPr>
      </w:pPr>
    </w:p>
    <w:p w14:paraId="121C43BA" w14:textId="77777777" w:rsidR="00613479" w:rsidRPr="00FA16B0" w:rsidRDefault="00613479" w:rsidP="00613479">
      <w:pPr>
        <w:widowControl/>
        <w:suppressAutoHyphens/>
        <w:autoSpaceDE/>
        <w:autoSpaceDN/>
        <w:adjustRightInd/>
        <w:contextualSpacing/>
        <w:jc w:val="both"/>
        <w:textAlignment w:val="baseline"/>
        <w:rPr>
          <w:rFonts w:eastAsia="NSimSun"/>
          <w:b/>
          <w:kern w:val="2"/>
          <w:lang w:eastAsia="zh-CN" w:bidi="hi-IN"/>
        </w:rPr>
      </w:pPr>
      <w:r w:rsidRPr="00FA16B0">
        <w:t>Commendations:</w:t>
      </w:r>
      <w:r w:rsidRPr="00FA16B0">
        <w:tab/>
      </w:r>
      <w:r>
        <w:t xml:space="preserve">None. </w:t>
      </w:r>
    </w:p>
    <w:p w14:paraId="615EEE51" w14:textId="77777777" w:rsidR="00613479" w:rsidRPr="00FA16B0" w:rsidRDefault="00613479" w:rsidP="00613479">
      <w:pPr>
        <w:spacing w:after="55"/>
        <w:contextualSpacing/>
        <w:jc w:val="both"/>
        <w:rPr>
          <w:bCs/>
        </w:rPr>
      </w:pPr>
    </w:p>
    <w:p w14:paraId="11E978AA" w14:textId="77777777" w:rsidR="00613479" w:rsidRDefault="00613479" w:rsidP="00613479">
      <w:pPr>
        <w:spacing w:after="55"/>
        <w:contextualSpacing/>
        <w:jc w:val="both"/>
      </w:pPr>
      <w:r w:rsidRPr="00FA16B0">
        <w:t>Publishable Summary:</w:t>
      </w:r>
      <w:r>
        <w:tab/>
        <w:t xml:space="preserve">Youth Officers all of the Society are meeting and discussing the needs of SCA families.  We are compiling resources and information not only for Youth Officers but for parents and teens.  This information will be soon available on the SCA website. </w:t>
      </w:r>
    </w:p>
    <w:p w14:paraId="39C98B4E" w14:textId="77777777" w:rsidR="00864F60" w:rsidRPr="00FA16B0" w:rsidRDefault="00864F60" w:rsidP="00D75868">
      <w:pPr>
        <w:spacing w:after="55" w:line="259" w:lineRule="auto"/>
        <w:jc w:val="both"/>
        <w:rPr>
          <w:bCs/>
        </w:rPr>
      </w:pPr>
    </w:p>
    <w:p w14:paraId="730993E4" w14:textId="77777777" w:rsidR="00C56458" w:rsidRPr="00FA16B0" w:rsidRDefault="00C56458" w:rsidP="00D05C54">
      <w:pPr>
        <w:widowControl/>
        <w:suppressAutoHyphens/>
        <w:autoSpaceDE/>
        <w:autoSpaceDN/>
        <w:adjustRightInd/>
        <w:jc w:val="both"/>
        <w:textAlignment w:val="baseline"/>
        <w:rPr>
          <w:rFonts w:eastAsia="NSimSun"/>
          <w:b/>
          <w:kern w:val="2"/>
          <w:lang w:eastAsia="zh-CN" w:bidi="hi-IN"/>
        </w:rPr>
      </w:pPr>
      <w:r w:rsidRPr="00FA16B0">
        <w:rPr>
          <w:rFonts w:eastAsia="NSimSun"/>
          <w:b/>
          <w:kern w:val="2"/>
          <w:lang w:eastAsia="zh-CN" w:bidi="hi-IN"/>
        </w:rPr>
        <w:t xml:space="preserve">Society Chatelaine – </w:t>
      </w:r>
      <w:r w:rsidR="00BF5E61" w:rsidRPr="00FA16B0">
        <w:rPr>
          <w:b/>
        </w:rPr>
        <w:t>Michelle Hays</w:t>
      </w:r>
      <w:r w:rsidRPr="00FA16B0">
        <w:rPr>
          <w:b/>
        </w:rPr>
        <w:t xml:space="preserve"> (</w:t>
      </w:r>
      <w:r w:rsidR="00BF5E61" w:rsidRPr="00FA16B0">
        <w:rPr>
          <w:b/>
        </w:rPr>
        <w:t xml:space="preserve">Jeanne-Marie la </w:t>
      </w:r>
      <w:proofErr w:type="spellStart"/>
      <w:r w:rsidR="00BF5E61" w:rsidRPr="00FA16B0">
        <w:rPr>
          <w:b/>
        </w:rPr>
        <w:t>Verriere</w:t>
      </w:r>
      <w:proofErr w:type="spellEnd"/>
      <w:r w:rsidRPr="00FA16B0">
        <w:rPr>
          <w:b/>
        </w:rPr>
        <w:t>),</w:t>
      </w:r>
    </w:p>
    <w:p w14:paraId="517B9600" w14:textId="77777777" w:rsidR="00C56458" w:rsidRPr="00FA16B0" w:rsidRDefault="00C56458" w:rsidP="00D05C54">
      <w:pPr>
        <w:widowControl/>
        <w:suppressAutoHyphens/>
        <w:autoSpaceDE/>
        <w:autoSpaceDN/>
        <w:adjustRightInd/>
        <w:jc w:val="both"/>
        <w:textAlignment w:val="baseline"/>
        <w:rPr>
          <w:rFonts w:eastAsia="NSimSun"/>
          <w:kern w:val="2"/>
          <w:lang w:eastAsia="zh-CN" w:bidi="hi-IN"/>
        </w:rPr>
      </w:pPr>
    </w:p>
    <w:p w14:paraId="427DF2BF" w14:textId="77777777" w:rsidR="00ED425F" w:rsidRPr="00FA16B0" w:rsidRDefault="00ED425F" w:rsidP="00D05C54">
      <w:pPr>
        <w:contextualSpacing/>
        <w:jc w:val="both"/>
      </w:pPr>
      <w:r w:rsidRPr="00FA16B0">
        <w:t>No report this quarter.</w:t>
      </w:r>
    </w:p>
    <w:p w14:paraId="529EC052" w14:textId="1159F0F7" w:rsidR="00BF5E61" w:rsidRPr="00FA16B0" w:rsidRDefault="00BF5E61" w:rsidP="00D05C54">
      <w:pPr>
        <w:jc w:val="both"/>
      </w:pPr>
    </w:p>
    <w:p w14:paraId="04AEBD31" w14:textId="77777777" w:rsidR="00D375EE" w:rsidRPr="00FA16B0" w:rsidRDefault="00D375EE" w:rsidP="00D05C54">
      <w:pPr>
        <w:contextualSpacing/>
        <w:jc w:val="both"/>
        <w:rPr>
          <w:b/>
        </w:rPr>
      </w:pPr>
      <w:r w:rsidRPr="00FA16B0">
        <w:rPr>
          <w:b/>
        </w:rPr>
        <w:t>Vice President for Corporate Operations – Louise Du Cray</w:t>
      </w:r>
    </w:p>
    <w:p w14:paraId="3E9CC61C" w14:textId="77777777" w:rsidR="00D375EE" w:rsidRPr="00FA16B0" w:rsidRDefault="00D375EE" w:rsidP="00D05C54">
      <w:pPr>
        <w:contextualSpacing/>
        <w:jc w:val="both"/>
      </w:pPr>
    </w:p>
    <w:p w14:paraId="4610C0F6" w14:textId="6D06146B" w:rsidR="00126349" w:rsidRPr="00FA16B0" w:rsidRDefault="00D375EE" w:rsidP="00D75868">
      <w:pPr>
        <w:contextualSpacing/>
        <w:jc w:val="both"/>
      </w:pPr>
      <w:r w:rsidRPr="00FA16B0">
        <w:t>Commendations</w:t>
      </w:r>
      <w:r w:rsidR="009107F7" w:rsidRPr="00FA16B0">
        <w:t>:</w:t>
      </w:r>
      <w:r w:rsidR="00494208" w:rsidRPr="00FA16B0">
        <w:tab/>
      </w:r>
      <w:r w:rsidR="00126349" w:rsidRPr="00FA16B0">
        <w:t xml:space="preserve">Thank you to Marketing Deputy Katie </w:t>
      </w:r>
      <w:proofErr w:type="gramStart"/>
      <w:r w:rsidR="00126349" w:rsidRPr="00FA16B0">
        <w:t>Gilroy(</w:t>
      </w:r>
      <w:proofErr w:type="gramEnd"/>
      <w:r w:rsidR="00126349" w:rsidRPr="00FA16B0">
        <w:t xml:space="preserve">Lady Margery Heron)for spearheading a successful rollout of the new </w:t>
      </w:r>
      <w:proofErr w:type="spellStart"/>
      <w:r w:rsidR="00126349" w:rsidRPr="00FA16B0">
        <w:t>SCAmerchandise</w:t>
      </w:r>
      <w:proofErr w:type="spellEnd"/>
      <w:r w:rsidR="00126349" w:rsidRPr="00FA16B0">
        <w:t xml:space="preserve"> </w:t>
      </w:r>
      <w:proofErr w:type="spellStart"/>
      <w:r w:rsidR="00126349" w:rsidRPr="00FA16B0">
        <w:t>shop.You</w:t>
      </w:r>
      <w:proofErr w:type="spellEnd"/>
      <w:r w:rsidR="00126349" w:rsidRPr="00FA16B0">
        <w:t xml:space="preserve"> can </w:t>
      </w:r>
      <w:proofErr w:type="spellStart"/>
      <w:r w:rsidR="00126349" w:rsidRPr="00FA16B0">
        <w:t>getall</w:t>
      </w:r>
      <w:proofErr w:type="spellEnd"/>
      <w:r w:rsidR="00126349" w:rsidRPr="00FA16B0">
        <w:t xml:space="preserve"> kinds of high-quality print-on-demand items: shirts, stickers, magnets –even beer steins! The </w:t>
      </w:r>
      <w:proofErr w:type="spellStart"/>
      <w:r w:rsidR="00126349" w:rsidRPr="00FA16B0">
        <w:t>Merch</w:t>
      </w:r>
      <w:proofErr w:type="spellEnd"/>
      <w:r w:rsidR="00126349" w:rsidRPr="00FA16B0">
        <w:t xml:space="preserve"> shop is accessible via the top navigation bar at SCA.org, or directly at </w:t>
      </w:r>
      <w:hyperlink r:id="rId21" w:history="1">
        <w:r w:rsidR="00126349" w:rsidRPr="00FA16B0">
          <w:rPr>
            <w:rStyle w:val="Hyperlink"/>
            <w:color w:val="auto"/>
          </w:rPr>
          <w:t>https://the-sca.printify.me</w:t>
        </w:r>
      </w:hyperlink>
    </w:p>
    <w:p w14:paraId="43CCA27C" w14:textId="77777777" w:rsidR="00126349" w:rsidRPr="00FA16B0" w:rsidRDefault="00126349" w:rsidP="00D75868">
      <w:pPr>
        <w:contextualSpacing/>
        <w:jc w:val="both"/>
        <w:rPr>
          <w:rFonts w:ascii="Arial" w:hAnsi="Arial" w:cs="Arial"/>
        </w:rPr>
      </w:pPr>
    </w:p>
    <w:p w14:paraId="778BC93E" w14:textId="1AB5960D" w:rsidR="00D94869" w:rsidRPr="00FA16B0" w:rsidRDefault="00D375EE" w:rsidP="00D05C54">
      <w:pPr>
        <w:contextualSpacing/>
        <w:jc w:val="both"/>
      </w:pPr>
      <w:r w:rsidRPr="00FA16B0">
        <w:t>Publishable Summary</w:t>
      </w:r>
      <w:r w:rsidR="00274BA0" w:rsidRPr="00FA16B0">
        <w:t>:</w:t>
      </w:r>
      <w:r w:rsidR="00D94869" w:rsidRPr="00FA16B0">
        <w:t xml:space="preserve">  None.</w:t>
      </w:r>
    </w:p>
    <w:p w14:paraId="56B07039" w14:textId="159C8C56" w:rsidR="00494208" w:rsidRPr="00FA16B0" w:rsidRDefault="00494208" w:rsidP="00D05C54">
      <w:pPr>
        <w:contextualSpacing/>
        <w:jc w:val="both"/>
      </w:pPr>
      <w:r w:rsidRPr="00FA16B0">
        <w:t xml:space="preserve"> </w:t>
      </w:r>
    </w:p>
    <w:p w14:paraId="49CE1153" w14:textId="77777777" w:rsidR="00494208" w:rsidRPr="00FA16B0" w:rsidRDefault="00494208" w:rsidP="00D05C54">
      <w:pPr>
        <w:widowControl/>
        <w:rPr>
          <w:rFonts w:ascii="Wingdings" w:hAnsi="Wingdings" w:cs="Wingdings"/>
          <w:sz w:val="23"/>
          <w:szCs w:val="23"/>
        </w:rPr>
      </w:pPr>
    </w:p>
    <w:p w14:paraId="017B7619" w14:textId="77777777" w:rsidR="00D375EE" w:rsidRPr="00FA16B0" w:rsidRDefault="00D375EE" w:rsidP="00D75868">
      <w:pPr>
        <w:pStyle w:val="NoSpacing"/>
        <w:rPr>
          <w:rFonts w:eastAsia="Times New Roman"/>
          <w:b/>
          <w:bCs/>
        </w:rPr>
      </w:pPr>
      <w:r w:rsidRPr="00FA16B0">
        <w:rPr>
          <w:rFonts w:eastAsia="Times New Roman"/>
          <w:b/>
          <w:bCs/>
        </w:rPr>
        <w:t xml:space="preserve">Publications Manager - Gloria Woodard (Honor of </w:t>
      </w:r>
      <w:proofErr w:type="spellStart"/>
      <w:r w:rsidRPr="00FA16B0">
        <w:rPr>
          <w:rFonts w:eastAsia="Times New Roman"/>
          <w:b/>
          <w:bCs/>
        </w:rPr>
        <w:t>Restormel</w:t>
      </w:r>
      <w:proofErr w:type="spellEnd"/>
      <w:r w:rsidRPr="00FA16B0">
        <w:rPr>
          <w:rFonts w:eastAsia="Times New Roman"/>
          <w:b/>
          <w:bCs/>
        </w:rPr>
        <w:t>)</w:t>
      </w:r>
    </w:p>
    <w:p w14:paraId="786E417E" w14:textId="77777777" w:rsidR="003B413B" w:rsidRPr="00FA16B0" w:rsidRDefault="003B413B" w:rsidP="00D75868">
      <w:pPr>
        <w:pStyle w:val="NoSpacing"/>
        <w:rPr>
          <w:rFonts w:eastAsia="Times New Roman"/>
        </w:rPr>
      </w:pPr>
    </w:p>
    <w:p w14:paraId="0810212D" w14:textId="77777777" w:rsidR="0011711F" w:rsidRPr="00FA16B0" w:rsidRDefault="00B43237" w:rsidP="0040023D">
      <w:pPr>
        <w:pStyle w:val="NoSpacing"/>
        <w:jc w:val="both"/>
        <w:rPr>
          <w:rFonts w:eastAsia="Times New Roman" w:cstheme="minorHAnsi"/>
        </w:rPr>
      </w:pPr>
      <w:r w:rsidRPr="00FA16B0">
        <w:rPr>
          <w:rFonts w:eastAsia="Times New Roman"/>
        </w:rPr>
        <w:t>Commendations:</w:t>
      </w:r>
      <w:r w:rsidRPr="00FA16B0">
        <w:rPr>
          <w:rFonts w:eastAsia="Times New Roman"/>
        </w:rPr>
        <w:tab/>
      </w:r>
      <w:r w:rsidR="0011711F" w:rsidRPr="00FA16B0">
        <w:rPr>
          <w:rFonts w:cstheme="minorHAnsi"/>
        </w:rPr>
        <w:t xml:space="preserve">Thanks to Louise Du Cray for her never-ending support.  Thanks to Theresa </w:t>
      </w:r>
      <w:proofErr w:type="spellStart"/>
      <w:r w:rsidR="0011711F" w:rsidRPr="00FA16B0">
        <w:rPr>
          <w:rFonts w:cstheme="minorHAnsi"/>
        </w:rPr>
        <w:t>Crean</w:t>
      </w:r>
      <w:proofErr w:type="spellEnd"/>
      <w:r w:rsidR="0011711F" w:rsidRPr="00FA16B0">
        <w:rPr>
          <w:rFonts w:cstheme="minorHAnsi"/>
        </w:rPr>
        <w:t xml:space="preserve"> (Lady Theresa of Cahir) for her willingness to take on editing jobs on short notice.  I would also like to express my appreciation for the long-term service of our teams for Tournaments Illuminated (Editor Riordan MacGregor/</w:t>
      </w:r>
      <w:proofErr w:type="spellStart"/>
      <w:r w:rsidR="0011711F" w:rsidRPr="00FA16B0">
        <w:rPr>
          <w:rFonts w:cstheme="minorHAnsi"/>
        </w:rPr>
        <w:t>Dar’C</w:t>
      </w:r>
      <w:proofErr w:type="spellEnd"/>
      <w:r w:rsidR="0011711F" w:rsidRPr="00FA16B0">
        <w:rPr>
          <w:rFonts w:cstheme="minorHAnsi"/>
        </w:rPr>
        <w:t xml:space="preserve"> O’Neal and Art Director Joyce Morris) and Compleat Anachronist (Editor Ariel of Lindisfarne/Ellen Rawson and Art Director </w:t>
      </w:r>
      <w:proofErr w:type="spellStart"/>
      <w:r w:rsidR="0011711F" w:rsidRPr="00FA16B0">
        <w:rPr>
          <w:rFonts w:cstheme="minorHAnsi"/>
        </w:rPr>
        <w:t>Elashava</w:t>
      </w:r>
      <w:proofErr w:type="spellEnd"/>
      <w:r w:rsidR="0011711F" w:rsidRPr="00FA16B0">
        <w:rPr>
          <w:rFonts w:cstheme="minorHAnsi"/>
        </w:rPr>
        <w:t xml:space="preserve"> bas Riva). Welcome back and thanks to Deborah Preston/ </w:t>
      </w:r>
      <w:proofErr w:type="spellStart"/>
      <w:r w:rsidR="0011711F" w:rsidRPr="00FA16B0">
        <w:rPr>
          <w:rFonts w:eastAsia="Times New Roman" w:cstheme="minorHAnsi"/>
        </w:rPr>
        <w:t>Máirin</w:t>
      </w:r>
      <w:proofErr w:type="spellEnd"/>
      <w:r w:rsidR="0011711F" w:rsidRPr="00FA16B0">
        <w:rPr>
          <w:rFonts w:eastAsia="Times New Roman" w:cstheme="minorHAnsi"/>
        </w:rPr>
        <w:t xml:space="preserve"> Ó </w:t>
      </w:r>
      <w:proofErr w:type="spellStart"/>
      <w:r w:rsidR="0011711F" w:rsidRPr="00FA16B0">
        <w:rPr>
          <w:rFonts w:eastAsia="Times New Roman" w:cstheme="minorHAnsi"/>
        </w:rPr>
        <w:t>Nialláin</w:t>
      </w:r>
      <w:proofErr w:type="spellEnd"/>
      <w:r w:rsidR="0011711F" w:rsidRPr="00FA16B0">
        <w:rPr>
          <w:rFonts w:eastAsia="Times New Roman" w:cstheme="minorHAnsi"/>
        </w:rPr>
        <w:t xml:space="preserve"> for her return to the Editor-in-Chief position for Quivers and Quarrels newsletter for the Archery Community.  And thanks to Travis Schenck/Ramon De Javier for all the work he has done getting the Archives settled into their new home.</w:t>
      </w:r>
    </w:p>
    <w:p w14:paraId="62F9F69A" w14:textId="77777777" w:rsidR="0011711F" w:rsidRPr="00FA16B0" w:rsidRDefault="0011711F" w:rsidP="0040023D">
      <w:pPr>
        <w:pStyle w:val="NoSpacing"/>
        <w:jc w:val="both"/>
        <w:rPr>
          <w:rFonts w:cstheme="minorHAnsi"/>
        </w:rPr>
      </w:pPr>
    </w:p>
    <w:p w14:paraId="4A9F75D5" w14:textId="77777777" w:rsidR="00F4336A" w:rsidRPr="00FA16B0" w:rsidRDefault="00D375EE" w:rsidP="0040023D">
      <w:pPr>
        <w:pStyle w:val="NoSpacing"/>
        <w:jc w:val="both"/>
        <w:rPr>
          <w:rFonts w:cstheme="minorHAnsi"/>
        </w:rPr>
      </w:pPr>
      <w:r w:rsidRPr="00FA16B0">
        <w:t>Publishable Summary:</w:t>
      </w:r>
      <w:r w:rsidR="00E113E6" w:rsidRPr="00FA16B0">
        <w:tab/>
      </w:r>
      <w:r w:rsidR="00F4336A" w:rsidRPr="00FA16B0">
        <w:rPr>
          <w:rFonts w:cstheme="minorHAnsi"/>
        </w:rPr>
        <w:t xml:space="preserve">The Publication Team continues to work tirelessly to provide quality publications.  The Archives are established in their new home and being cataloged and organized.  Publication of a new issue of Quivers and Quarrels is expect this coming quarter.  </w:t>
      </w:r>
      <w:proofErr w:type="spellStart"/>
      <w:r w:rsidR="00F4336A" w:rsidRPr="00FA16B0">
        <w:rPr>
          <w:rFonts w:cstheme="minorHAnsi"/>
        </w:rPr>
        <w:t>Any one</w:t>
      </w:r>
      <w:proofErr w:type="spellEnd"/>
      <w:r w:rsidR="00F4336A" w:rsidRPr="00FA16B0">
        <w:rPr>
          <w:rFonts w:cstheme="minorHAnsi"/>
        </w:rPr>
        <w:t xml:space="preserve"> wishing to contribute articles or artwork, please contact a Chronicler.</w:t>
      </w:r>
    </w:p>
    <w:p w14:paraId="62783C8D" w14:textId="77777777" w:rsidR="00F4336A" w:rsidRPr="00FA16B0" w:rsidRDefault="00F4336A" w:rsidP="0040023D">
      <w:pPr>
        <w:pStyle w:val="NoSpacing"/>
        <w:jc w:val="both"/>
        <w:rPr>
          <w:rFonts w:cstheme="minorHAnsi"/>
        </w:rPr>
      </w:pPr>
    </w:p>
    <w:p w14:paraId="39B7D4B3" w14:textId="77777777" w:rsidR="00F4336A" w:rsidRPr="00FA16B0" w:rsidRDefault="00F4336A" w:rsidP="0040023D">
      <w:pPr>
        <w:jc w:val="both"/>
      </w:pPr>
      <w:r w:rsidRPr="00FA16B0">
        <w:rPr>
          <w:rFonts w:cstheme="minorHAnsi"/>
        </w:rPr>
        <w:t xml:space="preserve">Q&amp;Q:  </w:t>
      </w:r>
      <w:r w:rsidRPr="00FA16B0">
        <w:t>1</w:t>
      </w:r>
      <w:r w:rsidRPr="00FA16B0">
        <w:rPr>
          <w:vertAlign w:val="superscript"/>
        </w:rPr>
        <w:t>st</w:t>
      </w:r>
      <w:r w:rsidRPr="00FA16B0">
        <w:t xml:space="preserve"> special issue in 2 years came out August, 2023, announcing the reactivation of the newsletter. The new editorial board consists of contributing editors Sir Jon Fitz-Rauf, Barony of </w:t>
      </w:r>
      <w:proofErr w:type="spellStart"/>
      <w:r w:rsidRPr="00FA16B0">
        <w:t>Westermark</w:t>
      </w:r>
      <w:proofErr w:type="spellEnd"/>
      <w:r w:rsidRPr="00FA16B0">
        <w:t xml:space="preserve">, West Kingdom; Lord Alfonso de Santo Domingo of the Shire of Sylvan Glen, </w:t>
      </w:r>
      <w:proofErr w:type="spellStart"/>
      <w:r w:rsidRPr="00FA16B0">
        <w:t>Æthelmearc</w:t>
      </w:r>
      <w:proofErr w:type="spellEnd"/>
      <w:r w:rsidRPr="00FA16B0">
        <w:t xml:space="preserve">; THL Forester </w:t>
      </w:r>
      <w:proofErr w:type="spellStart"/>
      <w:r w:rsidRPr="00FA16B0">
        <w:t>Eirik</w:t>
      </w:r>
      <w:proofErr w:type="spellEnd"/>
      <w:r w:rsidRPr="00FA16B0">
        <w:t xml:space="preserve"> </w:t>
      </w:r>
      <w:proofErr w:type="spellStart"/>
      <w:r w:rsidRPr="00FA16B0">
        <w:t>Gralókkr</w:t>
      </w:r>
      <w:proofErr w:type="spellEnd"/>
      <w:r w:rsidRPr="00FA16B0">
        <w:t xml:space="preserve"> of the Canton of </w:t>
      </w:r>
      <w:proofErr w:type="spellStart"/>
      <w:r w:rsidRPr="00FA16B0">
        <w:t>Charlesbury</w:t>
      </w:r>
      <w:proofErr w:type="spellEnd"/>
      <w:r w:rsidRPr="00FA16B0">
        <w:t xml:space="preserve"> Crossing, Barony of Sacred Stone, Atlantia; and myself, the Editor in Chief, THL </w:t>
      </w:r>
      <w:proofErr w:type="spellStart"/>
      <w:r w:rsidRPr="00FA16B0">
        <w:t>Máirin</w:t>
      </w:r>
      <w:proofErr w:type="spellEnd"/>
      <w:r w:rsidRPr="00FA16B0">
        <w:t xml:space="preserve"> Ó </w:t>
      </w:r>
      <w:proofErr w:type="spellStart"/>
      <w:r w:rsidRPr="00FA16B0">
        <w:t>Nialláin</w:t>
      </w:r>
      <w:proofErr w:type="spellEnd"/>
      <w:r w:rsidRPr="00FA16B0">
        <w:t xml:space="preserve"> of Port Oasis, Æthelmearc.</w:t>
      </w:r>
    </w:p>
    <w:p w14:paraId="63F41997" w14:textId="5C67AAF2" w:rsidR="00155FFB" w:rsidRPr="00FA16B0" w:rsidRDefault="00155FFB" w:rsidP="0040023D">
      <w:pPr>
        <w:spacing w:after="160"/>
        <w:contextualSpacing/>
        <w:jc w:val="both"/>
      </w:pPr>
    </w:p>
    <w:p w14:paraId="2686A055" w14:textId="77777777" w:rsidR="00D375EE" w:rsidRPr="00FA16B0" w:rsidRDefault="00D375EE" w:rsidP="00D05C54">
      <w:pPr>
        <w:contextualSpacing/>
        <w:jc w:val="both"/>
        <w:rPr>
          <w:rFonts w:eastAsia="Times New Roman"/>
          <w:b/>
          <w:bCs/>
        </w:rPr>
      </w:pPr>
      <w:r w:rsidRPr="00FA16B0">
        <w:rPr>
          <w:rFonts w:eastAsia="Times New Roman"/>
          <w:b/>
          <w:bCs/>
          <w:i/>
          <w:iCs/>
        </w:rPr>
        <w:t xml:space="preserve">Tournaments Illuminated </w:t>
      </w:r>
      <w:proofErr w:type="gramStart"/>
      <w:r w:rsidRPr="00FA16B0">
        <w:rPr>
          <w:rFonts w:eastAsia="Times New Roman"/>
          <w:b/>
          <w:bCs/>
          <w:i/>
          <w:iCs/>
        </w:rPr>
        <w:t xml:space="preserve">-  </w:t>
      </w:r>
      <w:proofErr w:type="spellStart"/>
      <w:r w:rsidRPr="00FA16B0">
        <w:rPr>
          <w:rFonts w:eastAsia="Times New Roman"/>
          <w:b/>
          <w:bCs/>
        </w:rPr>
        <w:t>Dar'C</w:t>
      </w:r>
      <w:proofErr w:type="spellEnd"/>
      <w:proofErr w:type="gramEnd"/>
      <w:r w:rsidRPr="00FA16B0">
        <w:rPr>
          <w:rFonts w:eastAsia="Times New Roman"/>
          <w:b/>
          <w:bCs/>
        </w:rPr>
        <w:t xml:space="preserve"> O’Neal (Riordan MacGregor)</w:t>
      </w:r>
    </w:p>
    <w:p w14:paraId="15C194A1" w14:textId="77777777" w:rsidR="00D375EE" w:rsidRPr="00FA16B0" w:rsidRDefault="00D375EE" w:rsidP="00D05C54">
      <w:pPr>
        <w:contextualSpacing/>
        <w:jc w:val="both"/>
        <w:rPr>
          <w:rFonts w:eastAsia="Times New Roman"/>
          <w:b/>
          <w:bCs/>
        </w:rPr>
      </w:pPr>
    </w:p>
    <w:p w14:paraId="4F06CC2F" w14:textId="77777777" w:rsidR="00A1259D" w:rsidRPr="00FA16B0" w:rsidRDefault="00D375EE" w:rsidP="0040023D">
      <w:pPr>
        <w:jc w:val="both"/>
        <w:rPr>
          <w:i/>
        </w:rPr>
      </w:pPr>
      <w:r w:rsidRPr="00FA16B0">
        <w:rPr>
          <w:rFonts w:eastAsia="Times New Roman"/>
        </w:rPr>
        <w:lastRenderedPageBreak/>
        <w:t xml:space="preserve">Commendations:  </w:t>
      </w:r>
      <w:r w:rsidRPr="00FA16B0">
        <w:rPr>
          <w:rFonts w:eastAsia="Times New Roman"/>
        </w:rPr>
        <w:tab/>
      </w:r>
      <w:r w:rsidR="00A1259D" w:rsidRPr="00FA16B0">
        <w:rPr>
          <w:i/>
        </w:rPr>
        <w:t xml:space="preserve">My thanks this quarter to our authors, Susanne Mayer | </w:t>
      </w:r>
      <w:r w:rsidR="00A1259D" w:rsidRPr="00FA16B0">
        <w:t xml:space="preserve">Lady Katharina </w:t>
      </w:r>
      <w:proofErr w:type="spellStart"/>
      <w:r w:rsidR="00A1259D" w:rsidRPr="00FA16B0">
        <w:t>Woinwich</w:t>
      </w:r>
      <w:proofErr w:type="spellEnd"/>
      <w:r w:rsidR="00A1259D" w:rsidRPr="00FA16B0">
        <w:t xml:space="preserve"> </w:t>
      </w:r>
      <w:r w:rsidR="00A1259D" w:rsidRPr="00FA16B0">
        <w:rPr>
          <w:i/>
        </w:rPr>
        <w:t xml:space="preserve">of the Kingdom of Drachenwald; Johnna K. Holloway </w:t>
      </w:r>
      <w:r w:rsidR="00A1259D" w:rsidRPr="00FA16B0">
        <w:t>|</w:t>
      </w:r>
      <w:r w:rsidR="00A1259D" w:rsidRPr="00FA16B0">
        <w:rPr>
          <w:i/>
        </w:rPr>
        <w:t xml:space="preserve"> </w:t>
      </w:r>
      <w:r w:rsidR="00A1259D" w:rsidRPr="00FA16B0">
        <w:t xml:space="preserve">THL Johnna </w:t>
      </w:r>
      <w:proofErr w:type="spellStart"/>
      <w:r w:rsidR="00A1259D" w:rsidRPr="00FA16B0">
        <w:t>llyn</w:t>
      </w:r>
      <w:proofErr w:type="spellEnd"/>
      <w:r w:rsidR="00A1259D" w:rsidRPr="00FA16B0">
        <w:t xml:space="preserve"> Lewis </w:t>
      </w:r>
      <w:r w:rsidR="00A1259D" w:rsidRPr="00FA16B0">
        <w:rPr>
          <w:i/>
        </w:rPr>
        <w:t xml:space="preserve">of the Middle Kingdom; Kirsten O’Brien </w:t>
      </w:r>
      <w:r w:rsidR="00A1259D" w:rsidRPr="00FA16B0">
        <w:t xml:space="preserve">| THL </w:t>
      </w:r>
      <w:proofErr w:type="spellStart"/>
      <w:r w:rsidR="00A1259D" w:rsidRPr="00FA16B0">
        <w:t>Rekon</w:t>
      </w:r>
      <w:proofErr w:type="spellEnd"/>
      <w:r w:rsidR="00A1259D" w:rsidRPr="00FA16B0">
        <w:t xml:space="preserve"> of </w:t>
      </w:r>
      <w:proofErr w:type="spellStart"/>
      <w:r w:rsidR="00A1259D" w:rsidRPr="00FA16B0">
        <w:t>Saremaa</w:t>
      </w:r>
      <w:proofErr w:type="spellEnd"/>
      <w:r w:rsidR="00A1259D" w:rsidRPr="00FA16B0">
        <w:t xml:space="preserve"> </w:t>
      </w:r>
      <w:r w:rsidR="00A1259D" w:rsidRPr="00FA16B0">
        <w:rPr>
          <w:i/>
        </w:rPr>
        <w:t xml:space="preserve">of the Kingdom of Caid, and Debbie Coyle </w:t>
      </w:r>
      <w:r w:rsidR="00A1259D" w:rsidRPr="00FA16B0">
        <w:t xml:space="preserve">| Lynnette de Sandoval </w:t>
      </w:r>
      <w:proofErr w:type="gramStart"/>
      <w:r w:rsidR="00A1259D" w:rsidRPr="00FA16B0">
        <w:t>del</w:t>
      </w:r>
      <w:proofErr w:type="gramEnd"/>
      <w:r w:rsidR="00A1259D" w:rsidRPr="00FA16B0">
        <w:t xml:space="preserve"> Valle de </w:t>
      </w:r>
      <w:proofErr w:type="spellStart"/>
      <w:r w:rsidR="00A1259D" w:rsidRPr="00FA16B0">
        <w:t>los</w:t>
      </w:r>
      <w:proofErr w:type="spellEnd"/>
      <w:r w:rsidR="00A1259D" w:rsidRPr="00FA16B0">
        <w:t xml:space="preserve"> </w:t>
      </w:r>
      <w:proofErr w:type="spellStart"/>
      <w:r w:rsidR="00A1259D" w:rsidRPr="00FA16B0">
        <w:t>Unicornios</w:t>
      </w:r>
      <w:proofErr w:type="spellEnd"/>
      <w:r w:rsidR="00A1259D" w:rsidRPr="00FA16B0">
        <w:t xml:space="preserve">, OP, </w:t>
      </w:r>
      <w:r w:rsidR="00A1259D" w:rsidRPr="00FA16B0">
        <w:rPr>
          <w:i/>
        </w:rPr>
        <w:t>also of the Kingdom of Caid</w:t>
      </w:r>
      <w:r w:rsidR="00A1259D" w:rsidRPr="00FA16B0">
        <w:t xml:space="preserve">.  </w:t>
      </w:r>
      <w:r w:rsidR="00A1259D" w:rsidRPr="00FA16B0">
        <w:rPr>
          <w:i/>
        </w:rPr>
        <w:t>Contributions like yours are the foundation of TI.</w:t>
      </w:r>
    </w:p>
    <w:p w14:paraId="5AF4A717" w14:textId="2DBD59F2" w:rsidR="00E113E6" w:rsidRPr="00FA16B0" w:rsidRDefault="00E113E6" w:rsidP="0040023D">
      <w:pPr>
        <w:jc w:val="both"/>
        <w:rPr>
          <w:rFonts w:eastAsia="Times New Roman"/>
          <w:bCs/>
        </w:rPr>
      </w:pPr>
    </w:p>
    <w:p w14:paraId="072BAE4E" w14:textId="77777777" w:rsidR="00E00274" w:rsidRPr="00FA16B0" w:rsidRDefault="00D375EE" w:rsidP="0040023D">
      <w:pPr>
        <w:jc w:val="both"/>
        <w:rPr>
          <w:i/>
        </w:rPr>
      </w:pPr>
      <w:r w:rsidRPr="00FA16B0">
        <w:rPr>
          <w:rFonts w:eastAsia="Times New Roman"/>
          <w:bCs/>
        </w:rPr>
        <w:t>Publishable Summary:</w:t>
      </w:r>
      <w:r w:rsidRPr="00FA16B0">
        <w:rPr>
          <w:rFonts w:eastAsia="Times New Roman"/>
          <w:bCs/>
        </w:rPr>
        <w:tab/>
      </w:r>
      <w:r w:rsidR="00E00274" w:rsidRPr="00FA16B0">
        <w:t xml:space="preserve">Tournaments Illuminated </w:t>
      </w:r>
      <w:r w:rsidR="00E00274" w:rsidRPr="00FA16B0">
        <w:rPr>
          <w:i/>
        </w:rPr>
        <w:t>Issue 220 is going to press.  Issues 221, 222 and 223 are in production.</w:t>
      </w:r>
    </w:p>
    <w:p w14:paraId="7F3052EA" w14:textId="77777777" w:rsidR="00D375EE" w:rsidRPr="00FA16B0" w:rsidRDefault="00D375EE" w:rsidP="00D05C54">
      <w:pPr>
        <w:contextualSpacing/>
        <w:jc w:val="both"/>
        <w:rPr>
          <w:rFonts w:eastAsia="Times New Roman"/>
          <w:b/>
          <w:bCs/>
          <w:iCs/>
        </w:rPr>
      </w:pPr>
      <w:r w:rsidRPr="00FA16B0">
        <w:rPr>
          <w:rFonts w:eastAsia="Times New Roman"/>
          <w:b/>
          <w:bCs/>
          <w:i/>
          <w:iCs/>
        </w:rPr>
        <w:t xml:space="preserve">Compleat Anachronist - </w:t>
      </w:r>
      <w:r w:rsidRPr="00FA16B0">
        <w:rPr>
          <w:rFonts w:eastAsia="Times New Roman"/>
          <w:b/>
          <w:bCs/>
          <w:iCs/>
        </w:rPr>
        <w:t>Ellen Rawson (Ariel of Lindisfarne)</w:t>
      </w:r>
    </w:p>
    <w:p w14:paraId="7BE9DA02" w14:textId="77777777" w:rsidR="00E113E6" w:rsidRPr="00FA16B0" w:rsidRDefault="00E113E6" w:rsidP="00D05C54">
      <w:pPr>
        <w:contextualSpacing/>
        <w:jc w:val="both"/>
        <w:rPr>
          <w:rFonts w:eastAsia="Times New Roman"/>
          <w:b/>
          <w:bCs/>
          <w:iCs/>
        </w:rPr>
      </w:pPr>
    </w:p>
    <w:p w14:paraId="23CE584C" w14:textId="77777777" w:rsidR="00BB0A38" w:rsidRPr="00FA16B0" w:rsidRDefault="00D375EE" w:rsidP="0040023D">
      <w:pPr>
        <w:pStyle w:val="Default"/>
        <w:jc w:val="both"/>
        <w:rPr>
          <w:rFonts w:ascii="Times New Roman" w:hAnsi="Times New Roman" w:cs="Times New Roman"/>
          <w:color w:val="auto"/>
          <w:lang w:val="en-GB"/>
        </w:rPr>
      </w:pPr>
      <w:r w:rsidRPr="00FA16B0">
        <w:rPr>
          <w:rFonts w:ascii="Times New Roman" w:hAnsi="Times New Roman" w:cs="Times New Roman"/>
          <w:iCs/>
          <w:color w:val="auto"/>
        </w:rPr>
        <w:t xml:space="preserve">Commendations:  </w:t>
      </w:r>
      <w:r w:rsidR="00BB0A38" w:rsidRPr="00FA16B0">
        <w:rPr>
          <w:rFonts w:ascii="Times New Roman" w:hAnsi="Times New Roman" w:cs="Times New Roman"/>
          <w:color w:val="auto"/>
          <w:lang w:val="en-GB"/>
        </w:rPr>
        <w:t xml:space="preserve">Thank you to Steven </w:t>
      </w:r>
      <w:proofErr w:type="spellStart"/>
      <w:r w:rsidR="00BB0A38" w:rsidRPr="00FA16B0">
        <w:rPr>
          <w:rFonts w:ascii="Times New Roman" w:hAnsi="Times New Roman" w:cs="Times New Roman"/>
          <w:color w:val="auto"/>
          <w:lang w:val="en-GB"/>
        </w:rPr>
        <w:t>Blowney</w:t>
      </w:r>
      <w:proofErr w:type="spellEnd"/>
      <w:r w:rsidR="00BB0A38" w:rsidRPr="00FA16B0">
        <w:rPr>
          <w:rFonts w:ascii="Times New Roman" w:hAnsi="Times New Roman" w:cs="Times New Roman"/>
          <w:color w:val="auto"/>
          <w:lang w:val="en-GB"/>
        </w:rPr>
        <w:t xml:space="preserve"> for Viking Arms and Armour, CA 201. He has been happy for me to edit his work as necessary, and I thank him for that generosity. Ian Walden also must be thanked for touching up images submitted and for the first copyediting sweep. He and Elise Fleming will help with a second round of copyediting, and I thank them in advance for what I am sure will be fantastic work. I also anticipate that Sue Gilbert will apply her usual layout and design magic to produce the best-looking booklet possible. </w:t>
      </w:r>
    </w:p>
    <w:p w14:paraId="7E2EC9F7" w14:textId="23385087" w:rsidR="006C2687" w:rsidRPr="00FA16B0" w:rsidRDefault="006C2687" w:rsidP="00D05C54">
      <w:pPr>
        <w:pStyle w:val="Default"/>
        <w:jc w:val="both"/>
        <w:rPr>
          <w:rFonts w:ascii="Times New Roman" w:hAnsi="Times New Roman" w:cs="Times New Roman"/>
          <w:color w:val="auto"/>
          <w:lang w:val="en-GB"/>
        </w:rPr>
      </w:pPr>
    </w:p>
    <w:p w14:paraId="76506655" w14:textId="77777777" w:rsidR="00BA5642" w:rsidRPr="00FA16B0" w:rsidRDefault="00D375EE" w:rsidP="0040023D">
      <w:pPr>
        <w:jc w:val="both"/>
        <w:rPr>
          <w:rFonts w:eastAsia="Merriweather"/>
          <w:i/>
        </w:rPr>
      </w:pPr>
      <w:r w:rsidRPr="00FA16B0">
        <w:rPr>
          <w:rFonts w:eastAsia="Times New Roman"/>
          <w:bCs/>
          <w:iCs/>
        </w:rPr>
        <w:t xml:space="preserve">Publishable Summary:  </w:t>
      </w:r>
      <w:bookmarkStart w:id="7" w:name="_m3jkpuuakt6l" w:colFirst="0" w:colLast="0"/>
      <w:bookmarkEnd w:id="7"/>
      <w:r w:rsidR="00E113E6" w:rsidRPr="00FA16B0">
        <w:rPr>
          <w:rFonts w:eastAsia="Times New Roman"/>
          <w:bCs/>
          <w:iCs/>
        </w:rPr>
        <w:tab/>
      </w:r>
      <w:r w:rsidR="00BA5642" w:rsidRPr="00FA16B0">
        <w:rPr>
          <w:b/>
          <w:i/>
        </w:rPr>
        <w:t>Current Issue:</w:t>
      </w:r>
      <w:r w:rsidR="00BA5642" w:rsidRPr="00FA16B0">
        <w:rPr>
          <w:b/>
        </w:rPr>
        <w:t xml:space="preserve">  </w:t>
      </w:r>
      <w:r w:rsidR="00BA5642" w:rsidRPr="00FA16B0">
        <w:t xml:space="preserve">2023 Q3 CA 201 </w:t>
      </w:r>
      <w:r w:rsidR="00BA5642" w:rsidRPr="00FA16B0">
        <w:rPr>
          <w:rFonts w:eastAsia="Merriweather"/>
          <w:i/>
        </w:rPr>
        <w:t>Viking Arms and Armor</w:t>
      </w:r>
    </w:p>
    <w:p w14:paraId="370DCAEF" w14:textId="77777777" w:rsidR="0040023D" w:rsidRPr="00FA16B0" w:rsidRDefault="0040023D" w:rsidP="0040023D">
      <w:pPr>
        <w:jc w:val="both"/>
        <w:rPr>
          <w:i/>
          <w:iCs/>
        </w:rPr>
      </w:pPr>
    </w:p>
    <w:p w14:paraId="1F9AF9BE" w14:textId="77777777" w:rsidR="00BA5642" w:rsidRPr="00FA16B0" w:rsidRDefault="00BA5642" w:rsidP="0040023D">
      <w:pPr>
        <w:jc w:val="both"/>
      </w:pPr>
      <w:r w:rsidRPr="00FA16B0">
        <w:rPr>
          <w:bCs/>
        </w:rPr>
        <w:t xml:space="preserve">There are numerous misconceptions about the image of the “Viking.” For that reason, arms and armor are presented in light of the sources where they are found. A sampling of three different types of sources for Viking arms and armor are discussed in this issue of </w:t>
      </w:r>
      <w:r w:rsidRPr="00FA16B0">
        <w:rPr>
          <w:bCs/>
          <w:i/>
          <w:iCs/>
        </w:rPr>
        <w:t>Compleat Anachronist</w:t>
      </w:r>
      <w:r w:rsidRPr="00FA16B0">
        <w:rPr>
          <w:bCs/>
        </w:rPr>
        <w:t xml:space="preserve">: </w:t>
      </w:r>
      <w:r w:rsidRPr="00FA16B0">
        <w:t>documentary (written), representational (art, including tapestries and carved stones), and material (actual extant arms and armor). Swords, axes, archery equipment, shields, helmets, and body armor are explored, all based on available evidence.</w:t>
      </w:r>
      <w:r w:rsidRPr="00FA16B0">
        <w:br/>
        <w:t xml:space="preserve">The author also wrote </w:t>
      </w:r>
      <w:r w:rsidRPr="00FA16B0">
        <w:rPr>
          <w:i/>
        </w:rPr>
        <w:t>Complete Anachronist 150</w:t>
      </w:r>
      <w:r w:rsidRPr="00FA16B0">
        <w:rPr>
          <w:iCs/>
        </w:rPr>
        <w:t>,</w:t>
      </w:r>
      <w:r w:rsidRPr="00FA16B0">
        <w:rPr>
          <w:i/>
        </w:rPr>
        <w:t xml:space="preserve"> Early Medieval Arms and Armor: A Bibliography.</w:t>
      </w:r>
    </w:p>
    <w:p w14:paraId="176BA014" w14:textId="77777777" w:rsidR="00BA5642" w:rsidRPr="00FA16B0" w:rsidRDefault="00BA5642" w:rsidP="00D05C54">
      <w:pPr>
        <w:rPr>
          <w:rFonts w:ascii="Garamond" w:eastAsia="Merriweather" w:hAnsi="Garamond"/>
          <w:sz w:val="22"/>
          <w:szCs w:val="22"/>
        </w:rPr>
      </w:pPr>
    </w:p>
    <w:p w14:paraId="08E36747" w14:textId="623AF08E" w:rsidR="00D375EE" w:rsidRPr="00FA16B0" w:rsidRDefault="00D375EE" w:rsidP="00D05C54">
      <w:pPr>
        <w:contextualSpacing/>
        <w:jc w:val="both"/>
        <w:rPr>
          <w:rFonts w:eastAsia="Times New Roman"/>
          <w:b/>
          <w:bCs/>
          <w:lang w:val="en-GB"/>
        </w:rPr>
      </w:pPr>
      <w:r w:rsidRPr="00FA16B0">
        <w:rPr>
          <w:rFonts w:eastAsia="Times New Roman"/>
          <w:b/>
          <w:bCs/>
          <w:iCs/>
        </w:rPr>
        <w:t xml:space="preserve">Society Chronicler – </w:t>
      </w:r>
      <w:r w:rsidRPr="00FA16B0">
        <w:rPr>
          <w:rFonts w:eastAsia="Times New Roman"/>
          <w:b/>
          <w:bCs/>
          <w:lang w:val="en-GB"/>
        </w:rPr>
        <w:t>Krystal Smith (Cecilia Blythe)</w:t>
      </w:r>
    </w:p>
    <w:p w14:paraId="16FDC438" w14:textId="77777777" w:rsidR="00D375EE" w:rsidRPr="00FA16B0" w:rsidRDefault="00D375EE" w:rsidP="00D05C54">
      <w:pPr>
        <w:contextualSpacing/>
        <w:jc w:val="both"/>
        <w:rPr>
          <w:rFonts w:eastAsia="Times New Roman"/>
          <w:b/>
          <w:bCs/>
          <w:iCs/>
        </w:rPr>
      </w:pPr>
    </w:p>
    <w:p w14:paraId="3920C735" w14:textId="07052E6B" w:rsidR="00591475" w:rsidRPr="00FA16B0" w:rsidRDefault="00D375EE" w:rsidP="00D05C54">
      <w:pPr>
        <w:jc w:val="both"/>
      </w:pPr>
      <w:r w:rsidRPr="00FA16B0">
        <w:rPr>
          <w:rFonts w:eastAsia="Times New Roman"/>
          <w:iCs/>
        </w:rPr>
        <w:t xml:space="preserve">Commendations:  </w:t>
      </w:r>
      <w:r w:rsidRPr="00FA16B0">
        <w:rPr>
          <w:rFonts w:eastAsia="Times New Roman"/>
          <w:iCs/>
        </w:rPr>
        <w:tab/>
      </w:r>
      <w:r w:rsidR="00216724" w:rsidRPr="00FA16B0">
        <w:t>To kingdom chroniclers for upping the number submitting on time.</w:t>
      </w:r>
    </w:p>
    <w:p w14:paraId="0E1F8BA1" w14:textId="77777777" w:rsidR="00D375EE" w:rsidRPr="00FA16B0" w:rsidRDefault="00D375EE" w:rsidP="00D05C54">
      <w:pPr>
        <w:contextualSpacing/>
        <w:jc w:val="both"/>
        <w:rPr>
          <w:rFonts w:eastAsia="Times New Roman"/>
        </w:rPr>
      </w:pPr>
    </w:p>
    <w:p w14:paraId="0F9EE0F1" w14:textId="77777777" w:rsidR="00216724" w:rsidRPr="00FA16B0" w:rsidRDefault="00D375EE" w:rsidP="00A35753">
      <w:pPr>
        <w:jc w:val="both"/>
      </w:pPr>
      <w:r w:rsidRPr="00FA16B0">
        <w:rPr>
          <w:rFonts w:eastAsia="Times New Roman"/>
          <w:iCs/>
        </w:rPr>
        <w:t xml:space="preserve">Publishable Summary: </w:t>
      </w:r>
      <w:r w:rsidRPr="00FA16B0">
        <w:rPr>
          <w:rFonts w:eastAsia="Times New Roman"/>
          <w:iCs/>
        </w:rPr>
        <w:tab/>
      </w:r>
      <w:r w:rsidR="00216724" w:rsidRPr="00FA16B0">
        <w:t>Everything going well.  Blackfox nominations are in.  More kingdoms need to participate next time!</w:t>
      </w:r>
    </w:p>
    <w:p w14:paraId="02679501" w14:textId="5D2828EF" w:rsidR="005E1BE0" w:rsidRPr="00FA16B0" w:rsidRDefault="005E1BE0" w:rsidP="00A35753">
      <w:pPr>
        <w:jc w:val="both"/>
      </w:pPr>
    </w:p>
    <w:p w14:paraId="5ACBF824" w14:textId="77777777" w:rsidR="008E446A" w:rsidRPr="00FA16B0" w:rsidRDefault="005E1BE0" w:rsidP="00D05C54">
      <w:pPr>
        <w:jc w:val="both"/>
        <w:rPr>
          <w:b/>
        </w:rPr>
      </w:pPr>
      <w:r w:rsidRPr="00FA16B0">
        <w:rPr>
          <w:b/>
        </w:rPr>
        <w:t>Society Archivist</w:t>
      </w:r>
      <w:r w:rsidR="008E446A" w:rsidRPr="00FA16B0">
        <w:rPr>
          <w:b/>
        </w:rPr>
        <w:t xml:space="preserve"> Travis Schenck (Ramon De Javier) </w:t>
      </w:r>
    </w:p>
    <w:p w14:paraId="512ED19C" w14:textId="77777777" w:rsidR="00AE3A8A" w:rsidRPr="00FA16B0" w:rsidRDefault="005E1BE0" w:rsidP="00D05C54">
      <w:pPr>
        <w:pStyle w:val="Heading7"/>
        <w:rPr>
          <w:rFonts w:ascii="Times New Roman" w:hAnsi="Times New Roman"/>
        </w:rPr>
      </w:pPr>
      <w:r w:rsidRPr="00FA16B0">
        <w:rPr>
          <w:rFonts w:ascii="Times New Roman" w:hAnsi="Times New Roman"/>
          <w:iCs/>
        </w:rPr>
        <w:t xml:space="preserve">Commendations:  </w:t>
      </w:r>
      <w:r w:rsidRPr="00FA16B0">
        <w:rPr>
          <w:rFonts w:ascii="Times New Roman" w:hAnsi="Times New Roman"/>
          <w:iCs/>
        </w:rPr>
        <w:tab/>
      </w:r>
      <w:r w:rsidR="00AE3A8A" w:rsidRPr="00FA16B0">
        <w:rPr>
          <w:rFonts w:ascii="Times New Roman" w:hAnsi="Times New Roman"/>
        </w:rPr>
        <w:t>The office of the Archivist would like to commend</w:t>
      </w:r>
      <w:proofErr w:type="gramStart"/>
      <w:r w:rsidR="00AE3A8A" w:rsidRPr="00FA16B0">
        <w:rPr>
          <w:rFonts w:ascii="Times New Roman" w:hAnsi="Times New Roman"/>
        </w:rPr>
        <w:t>:</w:t>
      </w:r>
      <w:proofErr w:type="gramEnd"/>
      <w:r w:rsidR="00AE3A8A" w:rsidRPr="00FA16B0">
        <w:rPr>
          <w:rFonts w:ascii="Times New Roman" w:hAnsi="Times New Roman"/>
        </w:rPr>
        <w:br/>
      </w:r>
      <w:r w:rsidR="00AE3A8A" w:rsidRPr="00FA16B0">
        <w:rPr>
          <w:rFonts w:ascii="Times New Roman" w:hAnsi="Times New Roman"/>
        </w:rPr>
        <w:br/>
        <w:t xml:space="preserve">The musician Lisa Hammer for her donation of musical recordings of her select performances of works from Carmina </w:t>
      </w:r>
      <w:proofErr w:type="spellStart"/>
      <w:r w:rsidR="00AE3A8A" w:rsidRPr="00FA16B0">
        <w:rPr>
          <w:rFonts w:ascii="Times New Roman" w:hAnsi="Times New Roman"/>
        </w:rPr>
        <w:t>Burana</w:t>
      </w:r>
      <w:proofErr w:type="spellEnd"/>
      <w:r w:rsidR="00AE3A8A" w:rsidRPr="00FA16B0">
        <w:rPr>
          <w:rFonts w:ascii="Times New Roman" w:hAnsi="Times New Roman"/>
        </w:rPr>
        <w:t xml:space="preserve"> to the Archives for use by the SCA. </w:t>
      </w:r>
    </w:p>
    <w:p w14:paraId="0412AB46" w14:textId="5B414C15" w:rsidR="00A35753" w:rsidRPr="00FA16B0" w:rsidRDefault="00AE3A8A" w:rsidP="00A35753">
      <w:pPr>
        <w:pStyle w:val="Heading7"/>
        <w:jc w:val="both"/>
        <w:rPr>
          <w:rFonts w:ascii="Times New Roman" w:hAnsi="Times New Roman"/>
        </w:rPr>
      </w:pPr>
      <w:r w:rsidRPr="00FA16B0">
        <w:rPr>
          <w:rFonts w:ascii="Times New Roman" w:hAnsi="Times New Roman"/>
        </w:rPr>
        <w:t>Jason Parish known in the society as HE Morgan Glyndwr</w:t>
      </w:r>
      <w:r w:rsidR="00A35753" w:rsidRPr="00FA16B0">
        <w:rPr>
          <w:rFonts w:ascii="Times New Roman" w:hAnsi="Times New Roman"/>
        </w:rPr>
        <w:t xml:space="preserve">, </w:t>
      </w:r>
      <w:r w:rsidRPr="00FA16B0">
        <w:rPr>
          <w:rFonts w:ascii="Times New Roman" w:hAnsi="Times New Roman"/>
        </w:rPr>
        <w:t xml:space="preserve">Gwen Bradly known in the society as Duchess </w:t>
      </w:r>
      <w:proofErr w:type="spellStart"/>
      <w:r w:rsidRPr="00FA16B0">
        <w:rPr>
          <w:rFonts w:ascii="Times New Roman" w:hAnsi="Times New Roman"/>
        </w:rPr>
        <w:t>Gwenevere</w:t>
      </w:r>
      <w:proofErr w:type="spellEnd"/>
      <w:r w:rsidRPr="00FA16B0">
        <w:rPr>
          <w:rFonts w:ascii="Times New Roman" w:hAnsi="Times New Roman"/>
        </w:rPr>
        <w:t xml:space="preserve"> </w:t>
      </w:r>
      <w:proofErr w:type="spellStart"/>
      <w:r w:rsidRPr="00FA16B0">
        <w:rPr>
          <w:rFonts w:ascii="Times New Roman" w:hAnsi="Times New Roman"/>
        </w:rPr>
        <w:t>McAy</w:t>
      </w:r>
      <w:proofErr w:type="spellEnd"/>
      <w:r w:rsidR="00A35753" w:rsidRPr="00FA16B0">
        <w:rPr>
          <w:rFonts w:ascii="Times New Roman" w:hAnsi="Times New Roman"/>
        </w:rPr>
        <w:t xml:space="preserve">, and </w:t>
      </w:r>
      <w:r w:rsidRPr="00FA16B0">
        <w:rPr>
          <w:rFonts w:ascii="Times New Roman" w:hAnsi="Times New Roman"/>
        </w:rPr>
        <w:t xml:space="preserve">Bret Baker known in the society as Lord Sven </w:t>
      </w:r>
      <w:proofErr w:type="spellStart"/>
      <w:r w:rsidRPr="00FA16B0">
        <w:rPr>
          <w:rFonts w:ascii="Times New Roman" w:hAnsi="Times New Roman"/>
        </w:rPr>
        <w:t>Brazhnikov</w:t>
      </w:r>
      <w:proofErr w:type="spellEnd"/>
      <w:r w:rsidR="00A35753" w:rsidRPr="00FA16B0">
        <w:rPr>
          <w:rFonts w:ascii="Times New Roman" w:hAnsi="Times New Roman"/>
        </w:rPr>
        <w:t xml:space="preserve"> f</w:t>
      </w:r>
      <w:r w:rsidRPr="00FA16B0">
        <w:rPr>
          <w:rFonts w:ascii="Times New Roman" w:hAnsi="Times New Roman"/>
        </w:rPr>
        <w:t xml:space="preserve">or their review of the SCA Archives Scope of Collection Policy </w:t>
      </w:r>
    </w:p>
    <w:p w14:paraId="23E66D68" w14:textId="5ACBDD05" w:rsidR="00AE3A8A" w:rsidRPr="00FA16B0" w:rsidRDefault="00AE3A8A" w:rsidP="00427490">
      <w:pPr>
        <w:pStyle w:val="Heading7"/>
        <w:jc w:val="both"/>
        <w:rPr>
          <w:rFonts w:ascii="Times New Roman" w:hAnsi="Times New Roman"/>
        </w:rPr>
      </w:pPr>
      <w:r w:rsidRPr="00FA16B0">
        <w:rPr>
          <w:rFonts w:ascii="Times New Roman" w:hAnsi="Times New Roman"/>
        </w:rPr>
        <w:t xml:space="preserve">Ashley </w:t>
      </w:r>
      <w:proofErr w:type="spellStart"/>
      <w:r w:rsidRPr="00FA16B0">
        <w:rPr>
          <w:rFonts w:ascii="Times New Roman" w:hAnsi="Times New Roman"/>
        </w:rPr>
        <w:t>Aedo</w:t>
      </w:r>
      <w:proofErr w:type="spellEnd"/>
      <w:r w:rsidRPr="00FA16B0">
        <w:rPr>
          <w:rFonts w:ascii="Times New Roman" w:hAnsi="Times New Roman"/>
        </w:rPr>
        <w:t xml:space="preserve"> known as </w:t>
      </w:r>
      <w:proofErr w:type="spellStart"/>
      <w:r w:rsidRPr="00FA16B0">
        <w:rPr>
          <w:rFonts w:ascii="Times New Roman" w:hAnsi="Times New Roman"/>
        </w:rPr>
        <w:t>Maîtresse</w:t>
      </w:r>
      <w:proofErr w:type="spellEnd"/>
      <w:r w:rsidRPr="00FA16B0">
        <w:rPr>
          <w:rFonts w:ascii="Times New Roman" w:hAnsi="Times New Roman"/>
        </w:rPr>
        <w:t xml:space="preserve"> Marguerite </w:t>
      </w:r>
      <w:proofErr w:type="spellStart"/>
      <w:r w:rsidRPr="00FA16B0">
        <w:rPr>
          <w:rFonts w:ascii="Times New Roman" w:hAnsi="Times New Roman"/>
        </w:rPr>
        <w:t>Delamontagne</w:t>
      </w:r>
      <w:proofErr w:type="spellEnd"/>
      <w:r w:rsidRPr="00FA16B0">
        <w:rPr>
          <w:rFonts w:ascii="Times New Roman" w:hAnsi="Times New Roman"/>
        </w:rPr>
        <w:t xml:space="preserve"> </w:t>
      </w:r>
      <w:r w:rsidR="00A35753" w:rsidRPr="00FA16B0">
        <w:rPr>
          <w:rFonts w:ascii="Times New Roman" w:hAnsi="Times New Roman"/>
        </w:rPr>
        <w:t xml:space="preserve">and </w:t>
      </w:r>
      <w:r w:rsidRPr="00FA16B0">
        <w:rPr>
          <w:rFonts w:ascii="Times New Roman" w:hAnsi="Times New Roman"/>
        </w:rPr>
        <w:t xml:space="preserve">Andrew </w:t>
      </w:r>
      <w:proofErr w:type="spellStart"/>
      <w:r w:rsidRPr="00FA16B0">
        <w:rPr>
          <w:rFonts w:ascii="Times New Roman" w:hAnsi="Times New Roman"/>
        </w:rPr>
        <w:t>Aedo</w:t>
      </w:r>
      <w:proofErr w:type="spellEnd"/>
      <w:r w:rsidRPr="00FA16B0">
        <w:rPr>
          <w:rFonts w:ascii="Times New Roman" w:hAnsi="Times New Roman"/>
        </w:rPr>
        <w:t xml:space="preserve"> known as Lordship Yamanouchi </w:t>
      </w:r>
      <w:proofErr w:type="spellStart"/>
      <w:r w:rsidRPr="00FA16B0">
        <w:rPr>
          <w:rFonts w:ascii="Times New Roman" w:hAnsi="Times New Roman"/>
        </w:rPr>
        <w:t>Eidou</w:t>
      </w:r>
      <w:proofErr w:type="spellEnd"/>
      <w:r w:rsidR="00A35753" w:rsidRPr="00FA16B0">
        <w:rPr>
          <w:rFonts w:ascii="Times New Roman" w:hAnsi="Times New Roman"/>
        </w:rPr>
        <w:t xml:space="preserve"> f</w:t>
      </w:r>
      <w:r w:rsidRPr="00FA16B0">
        <w:rPr>
          <w:rFonts w:ascii="Times New Roman" w:hAnsi="Times New Roman"/>
        </w:rPr>
        <w:t xml:space="preserve">or their support in assessing archival material that could be prioritized to make </w:t>
      </w:r>
      <w:r w:rsidRPr="00FA16B0">
        <w:rPr>
          <w:rFonts w:ascii="Times New Roman" w:hAnsi="Times New Roman"/>
        </w:rPr>
        <w:lastRenderedPageBreak/>
        <w:t xml:space="preserve">available for SCA Members. </w:t>
      </w:r>
    </w:p>
    <w:p w14:paraId="2780FD22" w14:textId="77777777" w:rsidR="00BA5E3F" w:rsidRPr="00FA16B0" w:rsidRDefault="00BA5E3F" w:rsidP="00427490">
      <w:pPr>
        <w:jc w:val="both"/>
        <w:rPr>
          <w:bCs/>
        </w:rPr>
      </w:pPr>
    </w:p>
    <w:p w14:paraId="37CF142C" w14:textId="770A9CFC" w:rsidR="00C84730" w:rsidRPr="00FA16B0" w:rsidRDefault="005E1BE0" w:rsidP="00427490">
      <w:pPr>
        <w:jc w:val="both"/>
        <w:rPr>
          <w:b/>
        </w:rPr>
      </w:pPr>
      <w:r w:rsidRPr="00FA16B0">
        <w:rPr>
          <w:bCs/>
        </w:rPr>
        <w:t>Publishable Summary</w:t>
      </w:r>
      <w:r w:rsidR="00591475" w:rsidRPr="00FA16B0">
        <w:rPr>
          <w:bCs/>
        </w:rPr>
        <w:t>:</w:t>
      </w:r>
      <w:r w:rsidR="00591475" w:rsidRPr="00FA16B0">
        <w:rPr>
          <w:bCs/>
        </w:rPr>
        <w:tab/>
      </w:r>
      <w:r w:rsidR="00C84730" w:rsidRPr="00FA16B0">
        <w:rPr>
          <w:iCs/>
        </w:rPr>
        <w:t xml:space="preserve">The office of the Archivist has created a new Scope of Collections Policy and has begun creating finding guides for the collection. Work continues to preserve the SCA’s past for the future. </w:t>
      </w:r>
    </w:p>
    <w:p w14:paraId="1E45A0C5" w14:textId="77777777" w:rsidR="00C84730" w:rsidRPr="00FA16B0" w:rsidRDefault="00C84730" w:rsidP="00427490">
      <w:pPr>
        <w:jc w:val="both"/>
      </w:pPr>
    </w:p>
    <w:p w14:paraId="13ADD7AB" w14:textId="77777777" w:rsidR="00041F72" w:rsidRPr="00FA16B0" w:rsidRDefault="00137763" w:rsidP="00D05C54">
      <w:pPr>
        <w:spacing w:after="160"/>
        <w:contextualSpacing/>
        <w:jc w:val="both"/>
        <w:rPr>
          <w:b/>
        </w:rPr>
      </w:pPr>
      <w:r w:rsidRPr="00FA16B0">
        <w:rPr>
          <w:rFonts w:eastAsia="Times New Roman"/>
          <w:b/>
          <w:bCs/>
          <w:iCs/>
        </w:rPr>
        <w:t xml:space="preserve">Corporate </w:t>
      </w:r>
      <w:r w:rsidR="00D375EE" w:rsidRPr="00FA16B0">
        <w:rPr>
          <w:rFonts w:eastAsia="Times New Roman"/>
          <w:b/>
          <w:bCs/>
          <w:iCs/>
        </w:rPr>
        <w:t xml:space="preserve">Treasurer </w:t>
      </w:r>
      <w:r w:rsidRPr="00FA16B0">
        <w:rPr>
          <w:rFonts w:eastAsia="Times New Roman"/>
          <w:b/>
          <w:bCs/>
          <w:iCs/>
        </w:rPr>
        <w:t>–</w:t>
      </w:r>
      <w:r w:rsidR="00D375EE" w:rsidRPr="00FA16B0">
        <w:rPr>
          <w:rFonts w:eastAsia="Times New Roman"/>
          <w:b/>
          <w:bCs/>
          <w:iCs/>
        </w:rPr>
        <w:t xml:space="preserve"> </w:t>
      </w:r>
      <w:r w:rsidR="00041F72" w:rsidRPr="00FA16B0">
        <w:rPr>
          <w:b/>
        </w:rPr>
        <w:t>Caroline Richardson (</w:t>
      </w:r>
      <w:proofErr w:type="spellStart"/>
      <w:r w:rsidR="00041F72" w:rsidRPr="00FA16B0">
        <w:rPr>
          <w:b/>
        </w:rPr>
        <w:t>Tetchubah</w:t>
      </w:r>
      <w:proofErr w:type="spellEnd"/>
      <w:r w:rsidR="00041F72" w:rsidRPr="00FA16B0">
        <w:rPr>
          <w:b/>
        </w:rPr>
        <w:t xml:space="preserve"> of </w:t>
      </w:r>
      <w:proofErr w:type="spellStart"/>
      <w:r w:rsidR="00041F72" w:rsidRPr="00FA16B0">
        <w:rPr>
          <w:b/>
        </w:rPr>
        <w:t>Greenlake</w:t>
      </w:r>
      <w:proofErr w:type="spellEnd"/>
      <w:r w:rsidR="00041F72" w:rsidRPr="00FA16B0">
        <w:rPr>
          <w:b/>
        </w:rPr>
        <w:t>)</w:t>
      </w:r>
    </w:p>
    <w:p w14:paraId="0F3777F7" w14:textId="77777777" w:rsidR="00041F72" w:rsidRPr="00FA16B0" w:rsidRDefault="00041F72" w:rsidP="00D05C54">
      <w:pPr>
        <w:jc w:val="both"/>
      </w:pPr>
    </w:p>
    <w:p w14:paraId="4C98DC6E" w14:textId="77777777" w:rsidR="000C2AFD" w:rsidRPr="00FA16B0" w:rsidRDefault="00D375EE" w:rsidP="00427490">
      <w:pPr>
        <w:pStyle w:val="ListParagraph"/>
        <w:widowControl/>
        <w:autoSpaceDE/>
        <w:autoSpaceDN/>
        <w:adjustRightInd/>
        <w:jc w:val="both"/>
        <w:rPr>
          <w:b/>
        </w:rPr>
      </w:pPr>
      <w:r w:rsidRPr="00FA16B0">
        <w:t>Commendations:</w:t>
      </w:r>
      <w:r w:rsidR="00E113E6" w:rsidRPr="00FA16B0">
        <w:tab/>
      </w:r>
      <w:r w:rsidR="000C2AFD" w:rsidRPr="00FA16B0">
        <w:rPr>
          <w:bCs/>
        </w:rPr>
        <w:t>I would like to commend James Baker, our NMR deputy, for bringing to our attention an issue with a long-running event. When he started asking questions, we realized there were liability issues which Lis is now working to fix. She probably has more information in her report.</w:t>
      </w:r>
    </w:p>
    <w:p w14:paraId="1F4D4E2A" w14:textId="77777777" w:rsidR="000C2AFD" w:rsidRPr="00FA16B0" w:rsidRDefault="000C2AFD" w:rsidP="00427490">
      <w:pPr>
        <w:pStyle w:val="ListParagraph"/>
        <w:jc w:val="both"/>
        <w:rPr>
          <w:b/>
        </w:rPr>
      </w:pPr>
    </w:p>
    <w:p w14:paraId="73BC71CE" w14:textId="77777777" w:rsidR="000C2AFD" w:rsidRPr="00FA16B0" w:rsidRDefault="000C2AFD" w:rsidP="00427490">
      <w:pPr>
        <w:pStyle w:val="ListParagraph"/>
        <w:jc w:val="both"/>
        <w:rPr>
          <w:bCs/>
        </w:rPr>
      </w:pPr>
      <w:r w:rsidRPr="00FA16B0">
        <w:rPr>
          <w:bCs/>
        </w:rPr>
        <w:t>Also</w:t>
      </w:r>
      <w:r w:rsidRPr="00FA16B0">
        <w:rPr>
          <w:b/>
        </w:rPr>
        <w:t xml:space="preserve">, </w:t>
      </w:r>
      <w:r w:rsidRPr="00FA16B0">
        <w:rPr>
          <w:bCs/>
        </w:rPr>
        <w:t>thanks again to Mazelle Attiya for completing the 2022 consolidated reports for all the kingdoms in the US and Canada. This was accomplished by mid-September, and the auditors are now at work in their review of the books. We should be able to file our 2022 tax returns on time.</w:t>
      </w:r>
    </w:p>
    <w:p w14:paraId="0E3E51BC" w14:textId="5A51D18E" w:rsidR="00E71123" w:rsidRPr="00FA16B0" w:rsidRDefault="00E71123" w:rsidP="00427490">
      <w:pPr>
        <w:jc w:val="both"/>
      </w:pPr>
    </w:p>
    <w:p w14:paraId="1E5C5097" w14:textId="77777777" w:rsidR="001A4D9B" w:rsidRPr="00FA16B0" w:rsidRDefault="00D375EE" w:rsidP="00427490">
      <w:pPr>
        <w:pStyle w:val="ListParagraph"/>
        <w:jc w:val="both"/>
        <w:rPr>
          <w:bCs/>
        </w:rPr>
      </w:pPr>
      <w:r w:rsidRPr="00FA16B0">
        <w:t>Publishable Summary:</w:t>
      </w:r>
      <w:r w:rsidRPr="00FA16B0">
        <w:tab/>
      </w:r>
      <w:r w:rsidR="001A4D9B" w:rsidRPr="00FA16B0">
        <w:rPr>
          <w:bCs/>
        </w:rPr>
        <w:t>We finally have the consolidated kingdom reports completed so that the annual audit of the corporate and kingdom books can be completed timely. We should be filing our 2022 Form 990s for the SCA, Inc. and subsidiaries by our deadline of mid-November. While we are operating at a loss so far this year, it is significantly less than what we projected for this year in our budget ($30,635 actual loss versus $133,158 budgeted loss). However, most months we operated at a loss. We are expecting large expenses in the last quarter for the annual audit of the books and the tax preparation for 2022.</w:t>
      </w:r>
    </w:p>
    <w:p w14:paraId="2CB7F87F" w14:textId="568C6288" w:rsidR="00500627" w:rsidRPr="00FA16B0" w:rsidRDefault="00500627" w:rsidP="00D05C54">
      <w:pPr>
        <w:jc w:val="both"/>
        <w:rPr>
          <w:rFonts w:eastAsia="Times New Roman"/>
          <w:b/>
          <w:bCs/>
          <w:iCs/>
        </w:rPr>
      </w:pPr>
    </w:p>
    <w:p w14:paraId="28C4E659" w14:textId="77777777" w:rsidR="00D375EE" w:rsidRPr="00FA16B0" w:rsidRDefault="00D375EE" w:rsidP="00D05C54">
      <w:pPr>
        <w:contextualSpacing/>
        <w:jc w:val="both"/>
        <w:rPr>
          <w:rFonts w:eastAsia="Times New Roman"/>
          <w:b/>
          <w:bCs/>
          <w:iCs/>
        </w:rPr>
      </w:pPr>
      <w:r w:rsidRPr="00FA16B0">
        <w:rPr>
          <w:rFonts w:eastAsia="Times New Roman"/>
          <w:b/>
          <w:bCs/>
          <w:iCs/>
        </w:rPr>
        <w:t xml:space="preserve">Society Exchequer - Bonnie Stringer (Marcel </w:t>
      </w:r>
      <w:proofErr w:type="spellStart"/>
      <w:r w:rsidRPr="00FA16B0">
        <w:rPr>
          <w:rFonts w:eastAsia="Times New Roman"/>
          <w:b/>
          <w:bCs/>
          <w:iCs/>
        </w:rPr>
        <w:t>Orillion</w:t>
      </w:r>
      <w:proofErr w:type="spellEnd"/>
      <w:r w:rsidRPr="00FA16B0">
        <w:rPr>
          <w:rFonts w:eastAsia="Times New Roman"/>
          <w:b/>
          <w:bCs/>
          <w:iCs/>
        </w:rPr>
        <w:t>)</w:t>
      </w:r>
    </w:p>
    <w:p w14:paraId="24C59F61" w14:textId="77777777" w:rsidR="00D375EE" w:rsidRPr="00FA16B0" w:rsidRDefault="00D375EE" w:rsidP="00D05C54">
      <w:pPr>
        <w:pStyle w:val="NoSpacing"/>
        <w:rPr>
          <w:rFonts w:eastAsia="Times New Roman"/>
        </w:rPr>
      </w:pPr>
    </w:p>
    <w:p w14:paraId="03CAA0CB" w14:textId="11EBD1FD" w:rsidR="00D1752C" w:rsidRPr="00FA16B0" w:rsidRDefault="00D375EE" w:rsidP="00427490">
      <w:pPr>
        <w:pStyle w:val="NoSpacing"/>
        <w:jc w:val="both"/>
      </w:pPr>
      <w:r w:rsidRPr="00FA16B0">
        <w:rPr>
          <w:rFonts w:eastAsia="Times New Roman"/>
        </w:rPr>
        <w:t>Commendations:</w:t>
      </w:r>
      <w:r w:rsidRPr="00FA16B0">
        <w:rPr>
          <w:rFonts w:eastAsia="Times New Roman"/>
        </w:rPr>
        <w:tab/>
      </w:r>
      <w:r w:rsidR="00D1752C" w:rsidRPr="00FA16B0">
        <w:t>Many thanks to Mindy from Atenveldt for many years of exchequer service. Continued thanks to all local and Kingdom Exchequers for their never-ending service – this includes gate staff.</w:t>
      </w:r>
    </w:p>
    <w:p w14:paraId="6645585B" w14:textId="54600A8E" w:rsidR="00C05BFF" w:rsidRPr="00FA16B0" w:rsidRDefault="00C05BFF" w:rsidP="00427490">
      <w:pPr>
        <w:pStyle w:val="ListParagraph"/>
        <w:widowControl/>
        <w:autoSpaceDE/>
        <w:autoSpaceDN/>
        <w:adjustRightInd/>
        <w:contextualSpacing/>
        <w:jc w:val="both"/>
      </w:pPr>
    </w:p>
    <w:p w14:paraId="1664EB7A" w14:textId="21CF4605" w:rsidR="000D339E" w:rsidRPr="00FA16B0" w:rsidRDefault="00500627" w:rsidP="00427490">
      <w:pPr>
        <w:pStyle w:val="ListParagraph"/>
        <w:widowControl/>
        <w:autoSpaceDE/>
        <w:autoSpaceDN/>
        <w:adjustRightInd/>
        <w:contextualSpacing/>
        <w:jc w:val="both"/>
      </w:pPr>
      <w:r w:rsidRPr="00FA16B0">
        <w:rPr>
          <w:rFonts w:eastAsia="Times New Roman"/>
        </w:rPr>
        <w:t>Publishable Summary</w:t>
      </w:r>
      <w:r w:rsidR="00AA59D4" w:rsidRPr="00FA16B0">
        <w:rPr>
          <w:rFonts w:eastAsia="Times New Roman"/>
        </w:rPr>
        <w:t>:</w:t>
      </w:r>
      <w:r w:rsidR="00AA59D4" w:rsidRPr="00FA16B0">
        <w:rPr>
          <w:rFonts w:eastAsia="Times New Roman"/>
        </w:rPr>
        <w:tab/>
      </w:r>
      <w:proofErr w:type="spellStart"/>
      <w:r w:rsidR="000D339E" w:rsidRPr="00FA16B0">
        <w:t>Kenda</w:t>
      </w:r>
      <w:proofErr w:type="spellEnd"/>
      <w:r w:rsidR="000D339E" w:rsidRPr="00FA16B0">
        <w:t xml:space="preserve"> and </w:t>
      </w:r>
      <w:proofErr w:type="spellStart"/>
      <w:r w:rsidR="000D339E" w:rsidRPr="00FA16B0">
        <w:t>Mazelle</w:t>
      </w:r>
      <w:proofErr w:type="spellEnd"/>
      <w:r w:rsidR="000D339E" w:rsidRPr="00FA16B0">
        <w:t xml:space="preserve"> are work with Neon to keep SCORES progressing.  We will expand use soon.  Mazelle has requested items from kingdoms and groups that the auditors need for our </w:t>
      </w:r>
      <w:proofErr w:type="gramStart"/>
      <w:r w:rsidR="000D339E" w:rsidRPr="00FA16B0">
        <w:t>tax  reports</w:t>
      </w:r>
      <w:proofErr w:type="gramEnd"/>
      <w:r w:rsidR="000D339E" w:rsidRPr="00FA16B0">
        <w:t xml:space="preserve">.  Kingdom’s, War’s and groups all need to remain vigilant with income and spending. Keep expenses within budgets when possible. </w:t>
      </w:r>
    </w:p>
    <w:p w14:paraId="0C8E7FF7" w14:textId="38AA73E6" w:rsidR="00C05BFF" w:rsidRPr="00FA16B0" w:rsidRDefault="00C05BFF" w:rsidP="00D05C54">
      <w:pPr>
        <w:contextualSpacing/>
        <w:jc w:val="both"/>
        <w:rPr>
          <w:rFonts w:eastAsia="Times New Roman"/>
        </w:rPr>
      </w:pPr>
    </w:p>
    <w:p w14:paraId="51CFE931" w14:textId="77777777" w:rsidR="00D375EE" w:rsidRPr="00FA16B0" w:rsidRDefault="00D375EE" w:rsidP="00D05C54">
      <w:pPr>
        <w:pStyle w:val="ListParagraph"/>
        <w:contextualSpacing/>
        <w:jc w:val="both"/>
        <w:rPr>
          <w:rFonts w:eastAsia="Times New Roman"/>
          <w:b/>
          <w:bCs/>
          <w:iCs/>
        </w:rPr>
      </w:pPr>
      <w:r w:rsidRPr="00FA16B0">
        <w:rPr>
          <w:rFonts w:eastAsia="Times New Roman"/>
          <w:b/>
          <w:bCs/>
          <w:iCs/>
        </w:rPr>
        <w:t xml:space="preserve">Laurel Principal Queen of Arms – Jennifer Smith (Emma de </w:t>
      </w:r>
      <w:proofErr w:type="spellStart"/>
      <w:r w:rsidRPr="00FA16B0">
        <w:rPr>
          <w:rFonts w:eastAsia="Times New Roman"/>
          <w:b/>
          <w:bCs/>
          <w:iCs/>
        </w:rPr>
        <w:t>Fetherstan</w:t>
      </w:r>
      <w:proofErr w:type="spellEnd"/>
      <w:r w:rsidRPr="00FA16B0">
        <w:rPr>
          <w:rFonts w:eastAsia="Times New Roman"/>
          <w:b/>
          <w:bCs/>
          <w:iCs/>
        </w:rPr>
        <w:t>)</w:t>
      </w:r>
    </w:p>
    <w:p w14:paraId="194717E7" w14:textId="77777777" w:rsidR="002D22E6" w:rsidRPr="00FA16B0" w:rsidRDefault="00E113E6" w:rsidP="00986CAC">
      <w:pPr>
        <w:widowControl/>
        <w:pBdr>
          <w:top w:val="nil"/>
          <w:left w:val="nil"/>
          <w:bottom w:val="nil"/>
          <w:right w:val="nil"/>
          <w:between w:val="nil"/>
        </w:pBdr>
        <w:autoSpaceDE/>
        <w:autoSpaceDN/>
        <w:adjustRightInd/>
        <w:spacing w:before="200" w:line="276" w:lineRule="auto"/>
        <w:jc w:val="both"/>
        <w:rPr>
          <w:rFonts w:ascii="Georgia" w:eastAsia="Georgia" w:hAnsi="Georgia" w:cs="Georgia"/>
        </w:rPr>
      </w:pPr>
      <w:r w:rsidRPr="00FA16B0">
        <w:t>Commendations</w:t>
      </w:r>
      <w:r w:rsidRPr="00FA16B0">
        <w:tab/>
      </w:r>
      <w:proofErr w:type="spellStart"/>
      <w:r w:rsidR="002D22E6" w:rsidRPr="00FA16B0">
        <w:rPr>
          <w:rFonts w:ascii="Georgia" w:eastAsia="Georgia" w:hAnsi="Georgia" w:cs="Georgia"/>
        </w:rPr>
        <w:t>Maestra</w:t>
      </w:r>
      <w:proofErr w:type="spellEnd"/>
      <w:r w:rsidR="002D22E6" w:rsidRPr="00FA16B0">
        <w:rPr>
          <w:rFonts w:ascii="Georgia" w:eastAsia="Georgia" w:hAnsi="Georgia" w:cs="Georgia"/>
        </w:rPr>
        <w:t xml:space="preserve"> Suzanne de le </w:t>
      </w:r>
      <w:proofErr w:type="spellStart"/>
      <w:r w:rsidR="002D22E6" w:rsidRPr="00FA16B0">
        <w:rPr>
          <w:rFonts w:ascii="Georgia" w:eastAsia="Georgia" w:hAnsi="Georgia" w:cs="Georgia"/>
        </w:rPr>
        <w:t>Fert</w:t>
      </w:r>
      <w:r w:rsidR="002D22E6" w:rsidRPr="00FA16B0">
        <w:rPr>
          <w:rFonts w:ascii="Georgia" w:eastAsia="MS Gothic" w:hAnsi="Georgia" w:cs="MS Gothic"/>
          <w:lang w:eastAsia="zh-CN"/>
        </w:rPr>
        <w:t>é</w:t>
      </w:r>
      <w:proofErr w:type="spellEnd"/>
      <w:r w:rsidR="002D22E6" w:rsidRPr="00FA16B0">
        <w:rPr>
          <w:rFonts w:ascii="Georgia" w:eastAsia="MS Gothic" w:hAnsi="Georgia" w:cs="MS Gothic"/>
          <w:lang w:eastAsia="zh-CN"/>
        </w:rPr>
        <w:t xml:space="preserve"> has been our Society Sign Herald for the past several years, and has worked hard to promote the use of sign language as an alternative communication method during courts for our Deaf and Hard of Hearing communities. She’s held weekly classes on Zoom for anyone interested, and has worked closely with kingdoms and their own sign heralds to continue to grow the program.  I want to thank her for her service in this very important area!</w:t>
      </w:r>
    </w:p>
    <w:p w14:paraId="576CAE6A" w14:textId="77777777" w:rsidR="002D22E6" w:rsidRPr="00FA16B0" w:rsidRDefault="002D22E6" w:rsidP="00986CAC">
      <w:pPr>
        <w:widowControl/>
        <w:pBdr>
          <w:top w:val="nil"/>
          <w:left w:val="nil"/>
          <w:bottom w:val="nil"/>
          <w:right w:val="nil"/>
          <w:between w:val="nil"/>
        </w:pBdr>
        <w:autoSpaceDE/>
        <w:autoSpaceDN/>
        <w:adjustRightInd/>
        <w:spacing w:before="200" w:line="276" w:lineRule="auto"/>
        <w:jc w:val="both"/>
        <w:rPr>
          <w:rFonts w:ascii="Georgia" w:eastAsia="Georgia" w:hAnsi="Georgia" w:cs="Georgia"/>
        </w:rPr>
      </w:pPr>
      <w:r w:rsidRPr="00FA16B0">
        <w:rPr>
          <w:rFonts w:ascii="Georgia" w:eastAsia="MS Gothic" w:hAnsi="Georgia" w:cs="MS Gothic"/>
          <w:lang w:eastAsia="zh-CN"/>
        </w:rPr>
        <w:t xml:space="preserve">Our new Society Sign Herald is </w:t>
      </w:r>
      <w:proofErr w:type="spellStart"/>
      <w:r w:rsidRPr="00FA16B0">
        <w:rPr>
          <w:rFonts w:ascii="Georgia" w:eastAsia="MS Gothic" w:hAnsi="Georgia" w:cs="MS Gothic"/>
          <w:lang w:eastAsia="zh-CN"/>
        </w:rPr>
        <w:t>Maestra</w:t>
      </w:r>
      <w:proofErr w:type="spellEnd"/>
      <w:r w:rsidRPr="00FA16B0">
        <w:rPr>
          <w:rFonts w:ascii="Georgia" w:eastAsia="MS Gothic" w:hAnsi="Georgia" w:cs="MS Gothic"/>
          <w:lang w:eastAsia="zh-CN"/>
        </w:rPr>
        <w:t xml:space="preserve"> Magdalena Lucia </w:t>
      </w:r>
      <w:proofErr w:type="spellStart"/>
      <w:r w:rsidRPr="00FA16B0">
        <w:rPr>
          <w:rFonts w:ascii="Georgia" w:eastAsia="MS Gothic" w:hAnsi="Georgia" w:cs="MS Gothic"/>
          <w:lang w:eastAsia="zh-CN"/>
        </w:rPr>
        <w:t>Ramberti</w:t>
      </w:r>
      <w:proofErr w:type="spellEnd"/>
      <w:r w:rsidRPr="00FA16B0">
        <w:rPr>
          <w:rFonts w:ascii="Georgia" w:eastAsia="MS Gothic" w:hAnsi="Georgia" w:cs="MS Gothic"/>
          <w:lang w:eastAsia="zh-CN"/>
        </w:rPr>
        <w:t xml:space="preserve">. Magda was the Outlands’ premier Sign Herald, and recently stepped down as Artemisia’s Sign Herald. </w:t>
      </w:r>
      <w:r w:rsidRPr="00FA16B0">
        <w:rPr>
          <w:rFonts w:ascii="Georgia" w:eastAsia="MS Gothic" w:hAnsi="Georgia" w:cs="MS Gothic"/>
          <w:lang w:eastAsia="zh-CN"/>
        </w:rPr>
        <w:lastRenderedPageBreak/>
        <w:t xml:space="preserve">Being Deaf herself, she understands the needs of this community better than most, and we are excited to have her expertise and energy. </w:t>
      </w:r>
    </w:p>
    <w:p w14:paraId="7F6C0CDE" w14:textId="77777777" w:rsidR="002D22E6" w:rsidRPr="00FA16B0" w:rsidRDefault="002D22E6" w:rsidP="00986CAC">
      <w:pPr>
        <w:widowControl/>
        <w:pBdr>
          <w:top w:val="nil"/>
          <w:left w:val="nil"/>
          <w:bottom w:val="nil"/>
          <w:right w:val="nil"/>
          <w:between w:val="nil"/>
        </w:pBdr>
        <w:autoSpaceDE/>
        <w:autoSpaceDN/>
        <w:adjustRightInd/>
        <w:spacing w:before="200" w:line="276" w:lineRule="auto"/>
        <w:jc w:val="both"/>
        <w:rPr>
          <w:rFonts w:ascii="Georgia" w:eastAsia="Georgia" w:hAnsi="Georgia" w:cs="Georgia"/>
        </w:rPr>
      </w:pPr>
      <w:r w:rsidRPr="00FA16B0">
        <w:rPr>
          <w:rFonts w:ascii="Georgia" w:eastAsia="Georgia" w:hAnsi="Georgia" w:cs="Georgia"/>
        </w:rPr>
        <w:t xml:space="preserve">While a great deal of work is done as always by all of our commenters and researchers, we’d like to call a few out specifically: </w:t>
      </w:r>
      <w:proofErr w:type="spellStart"/>
      <w:r w:rsidRPr="00FA16B0">
        <w:rPr>
          <w:rFonts w:ascii="Georgia" w:eastAsia="Georgia" w:hAnsi="Georgia" w:cs="Georgia"/>
        </w:rPr>
        <w:t>Anéžka</w:t>
      </w:r>
      <w:proofErr w:type="spellEnd"/>
      <w:r w:rsidRPr="00FA16B0">
        <w:rPr>
          <w:rFonts w:ascii="Georgia" w:eastAsia="Georgia" w:hAnsi="Georgia" w:cs="Georgia"/>
        </w:rPr>
        <w:t xml:space="preserve"> Blue </w:t>
      </w:r>
      <w:proofErr w:type="spellStart"/>
      <w:r w:rsidRPr="00FA16B0">
        <w:rPr>
          <w:rFonts w:ascii="Georgia" w:eastAsia="Georgia" w:hAnsi="Georgia" w:cs="Georgia"/>
        </w:rPr>
        <w:t>Tyger</w:t>
      </w:r>
      <w:proofErr w:type="spellEnd"/>
      <w:r w:rsidRPr="00FA16B0">
        <w:rPr>
          <w:rFonts w:ascii="Georgia" w:eastAsia="Georgia" w:hAnsi="Georgia" w:cs="Georgia"/>
        </w:rPr>
        <w:t xml:space="preserve"> for her research on Czech name patterns; and Sara Beacon and Ursula Serpent for their work on Middle Persian titles. They prove yet again that heraldry is a team sport!</w:t>
      </w:r>
    </w:p>
    <w:p w14:paraId="2BA3C360" w14:textId="77777777" w:rsidR="002D22E6" w:rsidRPr="00FA16B0" w:rsidRDefault="00E113E6" w:rsidP="00986CAC">
      <w:pPr>
        <w:widowControl/>
        <w:pBdr>
          <w:top w:val="nil"/>
          <w:left w:val="nil"/>
          <w:bottom w:val="nil"/>
          <w:right w:val="nil"/>
          <w:between w:val="nil"/>
        </w:pBdr>
        <w:autoSpaceDE/>
        <w:autoSpaceDN/>
        <w:adjustRightInd/>
        <w:spacing w:before="200" w:line="276" w:lineRule="auto"/>
        <w:jc w:val="both"/>
        <w:rPr>
          <w:rFonts w:ascii="Georgia" w:eastAsia="Georgia" w:hAnsi="Georgia" w:cs="Georgia"/>
        </w:rPr>
      </w:pPr>
      <w:r w:rsidRPr="00FA16B0">
        <w:rPr>
          <w:rFonts w:eastAsia="Times New Roman"/>
          <w:iCs/>
        </w:rPr>
        <w:t>Publishable Summary:</w:t>
      </w:r>
      <w:r w:rsidRPr="00FA16B0">
        <w:rPr>
          <w:rFonts w:eastAsia="Times New Roman"/>
          <w:iCs/>
        </w:rPr>
        <w:tab/>
      </w:r>
      <w:r w:rsidR="002D22E6" w:rsidRPr="00FA16B0">
        <w:rPr>
          <w:rFonts w:ascii="Georgia" w:eastAsia="Georgia" w:hAnsi="Georgia" w:cs="Georgia"/>
        </w:rPr>
        <w:t xml:space="preserve">This coming January will see our next virtual Known World Heralds and Scribes Symposium. Held on the weekend of January 26-28, 2024, as usual we plan to have classes available in as many </w:t>
      </w:r>
      <w:proofErr w:type="spellStart"/>
      <w:r w:rsidR="002D22E6" w:rsidRPr="00FA16B0">
        <w:rPr>
          <w:rFonts w:ascii="Georgia" w:eastAsia="Georgia" w:hAnsi="Georgia" w:cs="Georgia"/>
        </w:rPr>
        <w:t>timezones</w:t>
      </w:r>
      <w:proofErr w:type="spellEnd"/>
      <w:r w:rsidR="002D22E6" w:rsidRPr="00FA16B0">
        <w:rPr>
          <w:rFonts w:ascii="Georgia" w:eastAsia="Georgia" w:hAnsi="Georgia" w:cs="Georgia"/>
        </w:rPr>
        <w:t xml:space="preserve"> as possible, so our overseas friends can easily participate as well. This has been a fantastic event every year we’ve had it, and I encourage anyone interested even vaguely in heraldry or scribal arts of any type to attend. More information will be available soon at kwhss.sca.org.</w:t>
      </w:r>
    </w:p>
    <w:p w14:paraId="4C298650" w14:textId="45784236" w:rsidR="004439A4" w:rsidRPr="00FA16B0" w:rsidRDefault="002D22E6" w:rsidP="00986CAC">
      <w:pPr>
        <w:widowControl/>
        <w:pBdr>
          <w:top w:val="nil"/>
          <w:left w:val="nil"/>
          <w:bottom w:val="nil"/>
          <w:right w:val="nil"/>
          <w:between w:val="nil"/>
        </w:pBdr>
        <w:autoSpaceDE/>
        <w:autoSpaceDN/>
        <w:adjustRightInd/>
        <w:spacing w:before="200" w:line="276" w:lineRule="auto"/>
        <w:jc w:val="both"/>
        <w:rPr>
          <w:rFonts w:ascii="Georgia" w:eastAsia="Georgia" w:hAnsi="Georgia" w:cs="Georgia"/>
        </w:rPr>
      </w:pPr>
      <w:r w:rsidRPr="00FA16B0">
        <w:rPr>
          <w:rFonts w:ascii="Georgia" w:eastAsia="Georgia" w:hAnsi="Georgia" w:cs="Georgia"/>
        </w:rPr>
        <w:t xml:space="preserve">The next in-person KWHSS will be held the weekend of June 29-30, 2024 in the Kingdom of the East. Hosted by the Bailiwick of </w:t>
      </w:r>
      <w:proofErr w:type="spellStart"/>
      <w:r w:rsidRPr="00FA16B0">
        <w:rPr>
          <w:rFonts w:ascii="Georgia" w:eastAsia="Georgia" w:hAnsi="Georgia" w:cs="Georgia"/>
        </w:rPr>
        <w:t>Ivyeinrust</w:t>
      </w:r>
      <w:proofErr w:type="spellEnd"/>
      <w:r w:rsidRPr="00FA16B0">
        <w:rPr>
          <w:rFonts w:ascii="Georgia" w:eastAsia="Georgia" w:hAnsi="Georgia" w:cs="Georgia"/>
        </w:rPr>
        <w:t>, the event will be held at the University of Pennsylvania in Philadelphia, PA. More information coming soon!</w:t>
      </w:r>
    </w:p>
    <w:p w14:paraId="7012875F" w14:textId="77777777" w:rsidR="002A454D" w:rsidRPr="00FA16B0" w:rsidRDefault="002A454D" w:rsidP="00986CAC">
      <w:pPr>
        <w:spacing w:before="200"/>
        <w:contextualSpacing/>
        <w:jc w:val="both"/>
        <w:rPr>
          <w:rFonts w:eastAsia="Times New Roman"/>
          <w:lang w:val="en"/>
        </w:rPr>
      </w:pPr>
    </w:p>
    <w:p w14:paraId="11E03F53" w14:textId="6F21E4E9" w:rsidR="00D375EE" w:rsidRPr="00FA16B0" w:rsidRDefault="00D375EE" w:rsidP="00D05C54">
      <w:pPr>
        <w:pStyle w:val="Normal0"/>
        <w:jc w:val="both"/>
        <w:rPr>
          <w:rFonts w:ascii="Times New Roman" w:hAnsi="Times New Roman" w:cs="Times New Roman"/>
          <w:b/>
          <w:bCs/>
          <w:sz w:val="24"/>
          <w:szCs w:val="24"/>
        </w:rPr>
      </w:pPr>
      <w:r w:rsidRPr="00FA16B0">
        <w:rPr>
          <w:rFonts w:ascii="Times New Roman" w:hAnsi="Times New Roman" w:cs="Times New Roman"/>
          <w:b/>
          <w:bCs/>
          <w:sz w:val="24"/>
          <w:szCs w:val="24"/>
          <w:u w:val="single"/>
        </w:rPr>
        <w:t>Marshal</w:t>
      </w:r>
      <w:r w:rsidRPr="00FA16B0">
        <w:rPr>
          <w:rFonts w:ascii="Times New Roman" w:hAnsi="Times New Roman" w:cs="Times New Roman"/>
          <w:b/>
          <w:bCs/>
          <w:sz w:val="24"/>
          <w:szCs w:val="24"/>
        </w:rPr>
        <w:t xml:space="preserve"> </w:t>
      </w:r>
      <w:r w:rsidR="00437DB7" w:rsidRPr="00FA16B0">
        <w:rPr>
          <w:rFonts w:ascii="Times New Roman" w:hAnsi="Times New Roman" w:cs="Times New Roman"/>
          <w:b/>
          <w:bCs/>
          <w:sz w:val="24"/>
          <w:szCs w:val="24"/>
        </w:rPr>
        <w:t>–</w:t>
      </w:r>
      <w:r w:rsidRPr="00FA16B0">
        <w:rPr>
          <w:rFonts w:ascii="Times New Roman" w:hAnsi="Times New Roman" w:cs="Times New Roman"/>
          <w:b/>
          <w:bCs/>
          <w:sz w:val="24"/>
          <w:szCs w:val="24"/>
        </w:rPr>
        <w:t xml:space="preserve"> </w:t>
      </w:r>
      <w:r w:rsidR="00437DB7" w:rsidRPr="00FA16B0">
        <w:rPr>
          <w:rFonts w:ascii="Times New Roman" w:hAnsi="Times New Roman" w:cs="Times New Roman"/>
          <w:b/>
          <w:bCs/>
          <w:sz w:val="24"/>
          <w:szCs w:val="24"/>
        </w:rPr>
        <w:t xml:space="preserve">Melissa </w:t>
      </w:r>
      <w:proofErr w:type="spellStart"/>
      <w:r w:rsidR="00437DB7" w:rsidRPr="00FA16B0">
        <w:rPr>
          <w:rFonts w:ascii="Times New Roman" w:hAnsi="Times New Roman" w:cs="Times New Roman"/>
          <w:b/>
          <w:bCs/>
          <w:sz w:val="24"/>
          <w:szCs w:val="24"/>
        </w:rPr>
        <w:t>Midzor</w:t>
      </w:r>
      <w:proofErr w:type="spellEnd"/>
      <w:r w:rsidRPr="00FA16B0">
        <w:rPr>
          <w:rFonts w:ascii="Times New Roman" w:hAnsi="Times New Roman" w:cs="Times New Roman"/>
          <w:b/>
          <w:bCs/>
          <w:sz w:val="24"/>
          <w:szCs w:val="24"/>
        </w:rPr>
        <w:t xml:space="preserve"> (</w:t>
      </w:r>
      <w:r w:rsidR="00437DB7" w:rsidRPr="00FA16B0">
        <w:rPr>
          <w:rFonts w:ascii="Times New Roman" w:hAnsi="Times New Roman" w:cs="Times New Roman"/>
          <w:b/>
          <w:bCs/>
          <w:sz w:val="24"/>
          <w:szCs w:val="24"/>
          <w:lang w:val="en-US"/>
        </w:rPr>
        <w:t>Arabella da Siena</w:t>
      </w:r>
      <w:r w:rsidRPr="00FA16B0">
        <w:rPr>
          <w:rFonts w:ascii="Times New Roman" w:hAnsi="Times New Roman" w:cs="Times New Roman"/>
          <w:b/>
          <w:bCs/>
          <w:sz w:val="24"/>
          <w:szCs w:val="24"/>
        </w:rPr>
        <w:t>)</w:t>
      </w:r>
    </w:p>
    <w:p w14:paraId="62EA17B6" w14:textId="77777777" w:rsidR="00D375EE" w:rsidRPr="00FA16B0" w:rsidRDefault="00D375EE" w:rsidP="00D05C54">
      <w:pPr>
        <w:pStyle w:val="Normal0"/>
        <w:jc w:val="both"/>
        <w:rPr>
          <w:rFonts w:ascii="Times New Roman" w:hAnsi="Times New Roman" w:cs="Times New Roman"/>
          <w:b/>
          <w:sz w:val="24"/>
          <w:szCs w:val="24"/>
        </w:rPr>
      </w:pPr>
    </w:p>
    <w:p w14:paraId="06BDCACE" w14:textId="77777777" w:rsidR="00BE5102" w:rsidRPr="00FA16B0" w:rsidRDefault="00981A5D" w:rsidP="00135487">
      <w:pPr>
        <w:shd w:val="clear" w:color="auto" w:fill="FFFFFF"/>
        <w:spacing w:after="240"/>
        <w:jc w:val="both"/>
      </w:pPr>
      <w:r w:rsidRPr="00FA16B0">
        <w:rPr>
          <w:bCs/>
          <w:iCs/>
        </w:rPr>
        <w:t>Commendations:</w:t>
      </w:r>
      <w:r w:rsidRPr="00FA16B0">
        <w:rPr>
          <w:bCs/>
          <w:iCs/>
        </w:rPr>
        <w:tab/>
      </w:r>
      <w:r w:rsidR="00BE5102" w:rsidRPr="00FA16B0">
        <w:rPr>
          <w:i/>
          <w:iCs/>
        </w:rPr>
        <w:t>The Society Marshal</w:t>
      </w:r>
      <w:r w:rsidR="00BE5102" w:rsidRPr="00FA16B0">
        <w:t xml:space="preserve"> commends Donovan </w:t>
      </w:r>
      <w:proofErr w:type="spellStart"/>
      <w:r w:rsidR="00BE5102" w:rsidRPr="00FA16B0">
        <w:t>Shinnock</w:t>
      </w:r>
      <w:proofErr w:type="spellEnd"/>
      <w:r w:rsidR="00BE5102" w:rsidRPr="00FA16B0">
        <w:t xml:space="preserve"> and Katerina Falconer de Lanark, whose data collection and analysis for the Rapier Reduced Armor experiment is extraordinary, and provides incredible insight into the program and related rapier activities.  Additionally, we commend Don Simon </w:t>
      </w:r>
      <w:proofErr w:type="spellStart"/>
      <w:r w:rsidR="00BE5102" w:rsidRPr="00FA16B0">
        <w:t>Caminante</w:t>
      </w:r>
      <w:proofErr w:type="spellEnd"/>
      <w:r w:rsidR="00BE5102" w:rsidRPr="00FA16B0">
        <w:t xml:space="preserve"> of </w:t>
      </w:r>
      <w:proofErr w:type="spellStart"/>
      <w:r w:rsidR="00BE5102" w:rsidRPr="00FA16B0">
        <w:t>Aethelmearc</w:t>
      </w:r>
      <w:proofErr w:type="spellEnd"/>
      <w:r w:rsidR="00BE5102" w:rsidRPr="00FA16B0">
        <w:t xml:space="preserve">, for being “Rapier 1” marshal at Pennsic and for his complete and insightful Marshal’s report, which includes extensive documentation for each battle, pictures of failed equipment for analysis, and conclusions for marshal and event improvements.  </w:t>
      </w:r>
    </w:p>
    <w:p w14:paraId="3A19EBEC" w14:textId="77777777" w:rsidR="00BE5102" w:rsidRPr="00FA16B0" w:rsidRDefault="00BE5102" w:rsidP="00135487">
      <w:pPr>
        <w:shd w:val="clear" w:color="auto" w:fill="FFFFFF"/>
        <w:spacing w:after="240"/>
        <w:jc w:val="both"/>
      </w:pPr>
      <w:r w:rsidRPr="00FA16B0">
        <w:rPr>
          <w:i/>
          <w:iCs/>
        </w:rPr>
        <w:t>The Society marshal on behalf of Thrown Weapons</w:t>
      </w:r>
      <w:r w:rsidRPr="00FA16B0">
        <w:t xml:space="preserve"> commends Baroness </w:t>
      </w:r>
      <w:proofErr w:type="spellStart"/>
      <w:r w:rsidRPr="00FA16B0">
        <w:t>Anastasie</w:t>
      </w:r>
      <w:proofErr w:type="spellEnd"/>
      <w:r w:rsidRPr="00FA16B0">
        <w:t xml:space="preserve"> </w:t>
      </w:r>
      <w:proofErr w:type="spellStart"/>
      <w:r w:rsidRPr="00FA16B0">
        <w:t>deLamoure</w:t>
      </w:r>
      <w:proofErr w:type="spellEnd"/>
      <w:r w:rsidRPr="00FA16B0">
        <w:t xml:space="preserve"> (TW Marshal 1), Dame Della Cohen (</w:t>
      </w:r>
      <w:proofErr w:type="spellStart"/>
      <w:r w:rsidRPr="00FA16B0">
        <w:t>Atlantia</w:t>
      </w:r>
      <w:proofErr w:type="spellEnd"/>
      <w:r w:rsidRPr="00FA16B0">
        <w:t xml:space="preserve">), THL Mikael </w:t>
      </w:r>
      <w:proofErr w:type="spellStart"/>
      <w:r w:rsidRPr="00FA16B0">
        <w:t>Melrakki</w:t>
      </w:r>
      <w:proofErr w:type="spellEnd"/>
      <w:r w:rsidRPr="00FA16B0">
        <w:t xml:space="preserve"> (East), and </w:t>
      </w:r>
      <w:proofErr w:type="spellStart"/>
      <w:r w:rsidRPr="00FA16B0">
        <w:t>Orn</w:t>
      </w:r>
      <w:proofErr w:type="spellEnd"/>
      <w:r w:rsidRPr="00FA16B0">
        <w:t xml:space="preserve"> </w:t>
      </w:r>
      <w:proofErr w:type="spellStart"/>
      <w:r w:rsidRPr="00FA16B0">
        <w:t>Askelsson</w:t>
      </w:r>
      <w:proofErr w:type="spellEnd"/>
      <w:r w:rsidRPr="00FA16B0">
        <w:t xml:space="preserve"> who organized, ran ranges, taught classes, set up and tore down every night at Pennsic.  And in particular a young individual </w:t>
      </w:r>
      <w:proofErr w:type="spellStart"/>
      <w:r w:rsidRPr="00FA16B0">
        <w:t>Amleth</w:t>
      </w:r>
      <w:proofErr w:type="spellEnd"/>
      <w:r w:rsidRPr="00FA16B0">
        <w:t xml:space="preserve"> of </w:t>
      </w:r>
      <w:proofErr w:type="spellStart"/>
      <w:r w:rsidRPr="00FA16B0">
        <w:t>Lochmore</w:t>
      </w:r>
      <w:proofErr w:type="spellEnd"/>
      <w:r w:rsidRPr="00FA16B0">
        <w:t xml:space="preserve"> (</w:t>
      </w:r>
      <w:proofErr w:type="spellStart"/>
      <w:r w:rsidRPr="00FA16B0">
        <w:t>Atlantia</w:t>
      </w:r>
      <w:proofErr w:type="spellEnd"/>
      <w:r w:rsidRPr="00FA16B0">
        <w:t xml:space="preserve">), whose daily support of the ranges and help to TW Marshal 1 was most extraordinary.  </w:t>
      </w:r>
    </w:p>
    <w:p w14:paraId="0F7C8139" w14:textId="77777777" w:rsidR="00BE5102" w:rsidRPr="00FA16B0" w:rsidRDefault="00BE5102" w:rsidP="00F13221">
      <w:pPr>
        <w:shd w:val="clear" w:color="auto" w:fill="FFFFFF"/>
        <w:spacing w:after="240"/>
        <w:jc w:val="both"/>
      </w:pPr>
      <w:r w:rsidRPr="00FA16B0">
        <w:rPr>
          <w:i/>
          <w:iCs/>
        </w:rPr>
        <w:t>The Deputy Society Marshal for Siege</w:t>
      </w:r>
      <w:r w:rsidRPr="00FA16B0">
        <w:t xml:space="preserve"> commends THL </w:t>
      </w:r>
      <w:proofErr w:type="spellStart"/>
      <w:r w:rsidRPr="00FA16B0">
        <w:t>Chebe</w:t>
      </w:r>
      <w:proofErr w:type="spellEnd"/>
      <w:r w:rsidRPr="00FA16B0">
        <w:t>, the siege marshal at this last Pennsic.   He was very thorough and fair with everyone.</w:t>
      </w:r>
    </w:p>
    <w:p w14:paraId="36761BEF" w14:textId="77777777" w:rsidR="00BE5102" w:rsidRPr="00FA16B0" w:rsidRDefault="00BE5102" w:rsidP="00F13221">
      <w:pPr>
        <w:shd w:val="clear" w:color="auto" w:fill="FFFFFF"/>
        <w:spacing w:after="240"/>
        <w:jc w:val="both"/>
      </w:pPr>
      <w:r w:rsidRPr="00FA16B0">
        <w:rPr>
          <w:i/>
          <w:iCs/>
        </w:rPr>
        <w:t xml:space="preserve">The Deputy Society Marshal for Combat Archery </w:t>
      </w:r>
      <w:r w:rsidRPr="00FA16B0">
        <w:t xml:space="preserve">would like to commend </w:t>
      </w:r>
      <w:proofErr w:type="spellStart"/>
      <w:r w:rsidRPr="00FA16B0">
        <w:t>Freiherr</w:t>
      </w:r>
      <w:proofErr w:type="spellEnd"/>
      <w:r w:rsidRPr="00FA16B0">
        <w:t xml:space="preserve"> </w:t>
      </w:r>
      <w:proofErr w:type="spellStart"/>
      <w:r w:rsidRPr="00FA16B0">
        <w:t>Friderich</w:t>
      </w:r>
      <w:proofErr w:type="spellEnd"/>
      <w:r w:rsidRPr="00FA16B0">
        <w:t xml:space="preserve"> </w:t>
      </w:r>
      <w:proofErr w:type="spellStart"/>
      <w:r w:rsidRPr="00FA16B0">
        <w:t>Swartzwalder</w:t>
      </w:r>
      <w:proofErr w:type="spellEnd"/>
      <w:r w:rsidRPr="00FA16B0">
        <w:t>, who oversaw the Combat Archery inspection at Pennsic War this year.  He and his team inspected 178 bows/crossbows and 9275 arrows/bolts.  I would also like to commend my predecessor, Baroness Sara de la Val, for all her work over the last few years in this position, and her assistance in helping me assume the office.</w:t>
      </w:r>
    </w:p>
    <w:p w14:paraId="6C1A6A73" w14:textId="77777777" w:rsidR="00BE5102" w:rsidRPr="00FA16B0" w:rsidRDefault="00BE5102" w:rsidP="00F13221">
      <w:pPr>
        <w:shd w:val="clear" w:color="auto" w:fill="FFFFFF"/>
        <w:jc w:val="both"/>
      </w:pPr>
      <w:r w:rsidRPr="00FA16B0">
        <w:rPr>
          <w:i/>
          <w:iCs/>
        </w:rPr>
        <w:t xml:space="preserve">The Deputy Society Marshal for Youth Combat -  </w:t>
      </w:r>
      <w:r w:rsidRPr="00FA16B0">
        <w:t xml:space="preserve">First of all I am honored to recognize ALL the Youth Combat Marshals who worked so hard for those kids at Pennsic 50th; they worked miracles for the entire time and made it all a lifetime memory for the fighters.  </w:t>
      </w:r>
    </w:p>
    <w:p w14:paraId="3192BCE8" w14:textId="77777777" w:rsidR="009879D7" w:rsidRPr="00FA16B0" w:rsidRDefault="009879D7" w:rsidP="00733471">
      <w:pPr>
        <w:shd w:val="clear" w:color="auto" w:fill="FFFFFF"/>
        <w:jc w:val="both"/>
      </w:pPr>
    </w:p>
    <w:p w14:paraId="4C72BAAF" w14:textId="77777777" w:rsidR="00BE5102" w:rsidRPr="00733471" w:rsidRDefault="00BE5102" w:rsidP="00733471">
      <w:pPr>
        <w:widowControl/>
        <w:shd w:val="clear" w:color="auto" w:fill="FFFFFF"/>
        <w:autoSpaceDE/>
        <w:autoSpaceDN/>
        <w:adjustRightInd/>
        <w:contextualSpacing/>
        <w:jc w:val="both"/>
        <w:rPr>
          <w:rFonts w:eastAsia="Times New Roman"/>
        </w:rPr>
      </w:pPr>
      <w:r w:rsidRPr="00FA16B0">
        <w:t xml:space="preserve">Sir Bartholomew from Artemisia is leading the charge as Youth Combat has restarted there, and they have numerous events already scheduled for their young fighters, AND he has built up a good supply of loaner gear that he’s taking to all the events.  </w:t>
      </w:r>
    </w:p>
    <w:p w14:paraId="10C824F7" w14:textId="77777777" w:rsidR="009879D7" w:rsidRPr="00FA16B0" w:rsidRDefault="009879D7" w:rsidP="00733471">
      <w:pPr>
        <w:pStyle w:val="ListParagraph"/>
        <w:widowControl/>
        <w:shd w:val="clear" w:color="auto" w:fill="FFFFFF"/>
        <w:autoSpaceDE/>
        <w:autoSpaceDN/>
        <w:adjustRightInd/>
        <w:contextualSpacing/>
        <w:jc w:val="both"/>
        <w:rPr>
          <w:rFonts w:eastAsia="Times New Roman"/>
        </w:rPr>
      </w:pPr>
    </w:p>
    <w:p w14:paraId="68709D9E" w14:textId="77777777" w:rsidR="00BE5102" w:rsidRPr="00733471" w:rsidRDefault="00BE5102" w:rsidP="00733471">
      <w:pPr>
        <w:widowControl/>
        <w:shd w:val="clear" w:color="auto" w:fill="FFFFFF"/>
        <w:autoSpaceDE/>
        <w:autoSpaceDN/>
        <w:adjustRightInd/>
        <w:contextualSpacing/>
        <w:jc w:val="both"/>
        <w:rPr>
          <w:rFonts w:eastAsia="Times New Roman"/>
        </w:rPr>
      </w:pPr>
      <w:r w:rsidRPr="00733471">
        <w:rPr>
          <w:rFonts w:eastAsia="Times New Roman"/>
        </w:rPr>
        <w:t xml:space="preserve">From </w:t>
      </w:r>
      <w:proofErr w:type="spellStart"/>
      <w:r w:rsidRPr="00733471">
        <w:rPr>
          <w:rFonts w:eastAsia="Times New Roman"/>
        </w:rPr>
        <w:t>Midrealm</w:t>
      </w:r>
      <w:proofErr w:type="spellEnd"/>
      <w:r w:rsidRPr="00733471">
        <w:rPr>
          <w:rFonts w:eastAsia="Times New Roman"/>
        </w:rPr>
        <w:t xml:space="preserve">, </w:t>
      </w:r>
      <w:proofErr w:type="spellStart"/>
      <w:r w:rsidRPr="00733471">
        <w:rPr>
          <w:rFonts w:eastAsia="Times New Roman"/>
        </w:rPr>
        <w:t>Dyderich</w:t>
      </w:r>
      <w:proofErr w:type="spellEnd"/>
      <w:r w:rsidRPr="00733471">
        <w:rPr>
          <w:rFonts w:eastAsia="Times New Roman"/>
        </w:rPr>
        <w:t xml:space="preserve"> </w:t>
      </w:r>
      <w:proofErr w:type="spellStart"/>
      <w:r w:rsidRPr="00733471">
        <w:rPr>
          <w:rFonts w:eastAsia="Times New Roman"/>
        </w:rPr>
        <w:t>Wolfhart</w:t>
      </w:r>
      <w:proofErr w:type="spellEnd"/>
      <w:r w:rsidRPr="00733471">
        <w:rPr>
          <w:rFonts w:eastAsia="Times New Roman"/>
        </w:rPr>
        <w:t xml:space="preserve"> is reporting that they’re even holding one of the events that is focused on Youth Armored and Youth Rapier, called “It takes a Child to </w:t>
      </w:r>
      <w:proofErr w:type="gramStart"/>
      <w:r w:rsidRPr="00733471">
        <w:rPr>
          <w:rFonts w:eastAsia="Times New Roman"/>
        </w:rPr>
        <w:t>Raze</w:t>
      </w:r>
      <w:proofErr w:type="gramEnd"/>
      <w:r w:rsidRPr="00733471">
        <w:rPr>
          <w:rFonts w:eastAsia="Times New Roman"/>
        </w:rPr>
        <w:t xml:space="preserve"> a village!” </w:t>
      </w:r>
      <w:r w:rsidRPr="00FA16B0">
        <w:t xml:space="preserve">Also in </w:t>
      </w:r>
      <w:proofErr w:type="spellStart"/>
      <w:r w:rsidRPr="00FA16B0">
        <w:t>Midrealm</w:t>
      </w:r>
      <w:proofErr w:type="spellEnd"/>
      <w:r w:rsidRPr="00FA16B0">
        <w:t xml:space="preserve">, Oda </w:t>
      </w:r>
      <w:proofErr w:type="spellStart"/>
      <w:r w:rsidRPr="00FA16B0">
        <w:t>Umi</w:t>
      </w:r>
      <w:proofErr w:type="spellEnd"/>
      <w:r w:rsidRPr="00FA16B0">
        <w:t xml:space="preserve"> is praising their new MIT’s who are bringing new energy and excitement to Youth Rapier activities there. </w:t>
      </w:r>
    </w:p>
    <w:p w14:paraId="28E6E35A" w14:textId="77777777" w:rsidR="009879D7" w:rsidRPr="00FA16B0" w:rsidRDefault="009879D7" w:rsidP="00733471">
      <w:pPr>
        <w:pStyle w:val="ListParagraph"/>
        <w:widowControl/>
        <w:shd w:val="clear" w:color="auto" w:fill="FFFFFF"/>
        <w:autoSpaceDE/>
        <w:autoSpaceDN/>
        <w:adjustRightInd/>
        <w:contextualSpacing/>
        <w:jc w:val="both"/>
        <w:rPr>
          <w:rFonts w:eastAsia="Times New Roman"/>
        </w:rPr>
      </w:pPr>
    </w:p>
    <w:p w14:paraId="435BB2A1" w14:textId="77777777" w:rsidR="00BE5102" w:rsidRPr="00733471" w:rsidRDefault="00BE5102" w:rsidP="00733471">
      <w:pPr>
        <w:widowControl/>
        <w:shd w:val="clear" w:color="auto" w:fill="FFFFFF"/>
        <w:autoSpaceDE/>
        <w:autoSpaceDN/>
        <w:adjustRightInd/>
        <w:contextualSpacing/>
        <w:jc w:val="both"/>
        <w:rPr>
          <w:rFonts w:eastAsia="Times New Roman"/>
        </w:rPr>
      </w:pPr>
      <w:r w:rsidRPr="00733471">
        <w:rPr>
          <w:rFonts w:eastAsia="Times New Roman"/>
        </w:rPr>
        <w:t xml:space="preserve">From Ealdormere, although Youth Armored activity is slow right now, </w:t>
      </w:r>
      <w:proofErr w:type="spellStart"/>
      <w:r w:rsidRPr="00733471">
        <w:rPr>
          <w:rFonts w:eastAsia="Times New Roman"/>
        </w:rPr>
        <w:t>Cristabel</w:t>
      </w:r>
      <w:proofErr w:type="spellEnd"/>
      <w:r w:rsidRPr="00733471">
        <w:rPr>
          <w:rFonts w:eastAsia="Times New Roman"/>
        </w:rPr>
        <w:t xml:space="preserve"> </w:t>
      </w:r>
      <w:proofErr w:type="spellStart"/>
      <w:r w:rsidRPr="00733471">
        <w:rPr>
          <w:rFonts w:eastAsia="Times New Roman"/>
        </w:rPr>
        <w:t>Wensleydale</w:t>
      </w:r>
      <w:proofErr w:type="spellEnd"/>
      <w:r w:rsidRPr="00733471">
        <w:rPr>
          <w:rFonts w:eastAsia="Times New Roman"/>
        </w:rPr>
        <w:t xml:space="preserve"> and Wilhelm von </w:t>
      </w:r>
      <w:proofErr w:type="spellStart"/>
      <w:r w:rsidRPr="00733471">
        <w:rPr>
          <w:rFonts w:eastAsia="Times New Roman"/>
        </w:rPr>
        <w:t>Pottruff</w:t>
      </w:r>
      <w:proofErr w:type="spellEnd"/>
      <w:r w:rsidRPr="00733471">
        <w:rPr>
          <w:rFonts w:eastAsia="Times New Roman"/>
        </w:rPr>
        <w:t xml:space="preserve"> have developed excellent methods for both engaging and teaching their Youth Rapier fighters.  </w:t>
      </w:r>
    </w:p>
    <w:p w14:paraId="281F4557" w14:textId="77777777" w:rsidR="009879D7" w:rsidRPr="00FA16B0" w:rsidRDefault="009879D7" w:rsidP="00733471">
      <w:pPr>
        <w:pStyle w:val="ListParagraph"/>
        <w:widowControl/>
        <w:shd w:val="clear" w:color="auto" w:fill="FFFFFF"/>
        <w:autoSpaceDE/>
        <w:autoSpaceDN/>
        <w:adjustRightInd/>
        <w:contextualSpacing/>
        <w:jc w:val="both"/>
        <w:rPr>
          <w:rFonts w:eastAsia="Times New Roman"/>
        </w:rPr>
      </w:pPr>
    </w:p>
    <w:p w14:paraId="2FE0AA79" w14:textId="77777777" w:rsidR="00BE5102" w:rsidRPr="00733471" w:rsidRDefault="00BE5102" w:rsidP="00733471">
      <w:pPr>
        <w:widowControl/>
        <w:shd w:val="clear" w:color="auto" w:fill="FFFFFF"/>
        <w:autoSpaceDE/>
        <w:autoSpaceDN/>
        <w:adjustRightInd/>
        <w:contextualSpacing/>
        <w:jc w:val="both"/>
        <w:rPr>
          <w:rFonts w:eastAsia="Times New Roman"/>
        </w:rPr>
      </w:pPr>
      <w:r w:rsidRPr="00733471">
        <w:rPr>
          <w:rFonts w:eastAsia="Times New Roman"/>
        </w:rPr>
        <w:t xml:space="preserve">In </w:t>
      </w:r>
      <w:proofErr w:type="spellStart"/>
      <w:r w:rsidRPr="00733471">
        <w:rPr>
          <w:rFonts w:eastAsia="Times New Roman"/>
        </w:rPr>
        <w:t>Meridies</w:t>
      </w:r>
      <w:proofErr w:type="spellEnd"/>
      <w:r w:rsidRPr="00733471">
        <w:rPr>
          <w:rFonts w:eastAsia="Times New Roman"/>
        </w:rPr>
        <w:t xml:space="preserve"> </w:t>
      </w:r>
      <w:proofErr w:type="spellStart"/>
      <w:r w:rsidRPr="00733471">
        <w:rPr>
          <w:rFonts w:eastAsia="Times New Roman"/>
        </w:rPr>
        <w:t>m’lady</w:t>
      </w:r>
      <w:proofErr w:type="spellEnd"/>
      <w:r w:rsidRPr="00733471">
        <w:rPr>
          <w:rFonts w:eastAsia="Times New Roman"/>
        </w:rPr>
        <w:t xml:space="preserve"> </w:t>
      </w:r>
      <w:proofErr w:type="spellStart"/>
      <w:r w:rsidRPr="00733471">
        <w:rPr>
          <w:rFonts w:eastAsia="Times New Roman"/>
        </w:rPr>
        <w:t>Mairghread</w:t>
      </w:r>
      <w:proofErr w:type="spellEnd"/>
      <w:r w:rsidRPr="00733471">
        <w:rPr>
          <w:rFonts w:eastAsia="Times New Roman"/>
        </w:rPr>
        <w:t xml:space="preserve"> praises Lord Rodrigo Luis de Albuquerque who is doing a superb job training Youth Rapier Marshals and helping them get their Background Checks done.</w:t>
      </w:r>
    </w:p>
    <w:p w14:paraId="37E991C6" w14:textId="77777777" w:rsidR="009879D7" w:rsidRPr="00FA16B0" w:rsidRDefault="009879D7" w:rsidP="00733471">
      <w:pPr>
        <w:pStyle w:val="ListParagraph"/>
        <w:widowControl/>
        <w:shd w:val="clear" w:color="auto" w:fill="FFFFFF"/>
        <w:autoSpaceDE/>
        <w:autoSpaceDN/>
        <w:adjustRightInd/>
        <w:contextualSpacing/>
        <w:jc w:val="both"/>
        <w:rPr>
          <w:rFonts w:eastAsia="Times New Roman"/>
        </w:rPr>
      </w:pPr>
    </w:p>
    <w:p w14:paraId="243209F3" w14:textId="77777777" w:rsidR="009879D7" w:rsidRPr="00FA16B0" w:rsidRDefault="00915A40" w:rsidP="00733471">
      <w:pPr>
        <w:shd w:val="clear" w:color="auto" w:fill="FFFFFF"/>
        <w:jc w:val="both"/>
      </w:pPr>
      <w:r w:rsidRPr="00733471">
        <w:rPr>
          <w:i/>
          <w:iCs/>
        </w:rPr>
        <w:t>The Deputy Society Marshal for Armored Combat</w:t>
      </w:r>
      <w:r w:rsidRPr="00FA16B0">
        <w:t xml:space="preserve"> - A huge thank you to His Grace Timothy and Her Grace </w:t>
      </w:r>
      <w:proofErr w:type="spellStart"/>
      <w:r w:rsidRPr="00FA16B0">
        <w:t>Elana</w:t>
      </w:r>
      <w:proofErr w:type="spellEnd"/>
      <w:r w:rsidRPr="00FA16B0">
        <w:t xml:space="preserve"> for all the work they and their team did to make Pennsic 50 the astounding success it was. The team at </w:t>
      </w:r>
      <w:proofErr w:type="gramStart"/>
      <w:r w:rsidRPr="00FA16B0">
        <w:t>marshals</w:t>
      </w:r>
      <w:proofErr w:type="gramEnd"/>
      <w:r w:rsidRPr="00FA16B0">
        <w:t xml:space="preserve"> point was such a pleasure to work with and the battles seemed to run smoothly. It take many hours of work and dedication to make events happen and Pennsic is the hardest. </w:t>
      </w:r>
    </w:p>
    <w:p w14:paraId="3D79E434" w14:textId="77777777" w:rsidR="00F13221" w:rsidRPr="00FA16B0" w:rsidRDefault="00F13221" w:rsidP="00D05C54">
      <w:pPr>
        <w:jc w:val="both"/>
      </w:pPr>
    </w:p>
    <w:p w14:paraId="6D0449A3" w14:textId="5D8A4C50" w:rsidR="00183CF8" w:rsidRPr="00FA16B0" w:rsidRDefault="00981A5D" w:rsidP="00F13221">
      <w:pPr>
        <w:jc w:val="both"/>
      </w:pPr>
      <w:r w:rsidRPr="00FA16B0">
        <w:t>Publishable Summary:</w:t>
      </w:r>
      <w:r w:rsidR="00986AE1" w:rsidRPr="00FA16B0">
        <w:t xml:space="preserve"> </w:t>
      </w:r>
      <w:r w:rsidR="00986AE1" w:rsidRPr="00FA16B0">
        <w:tab/>
      </w:r>
      <w:r w:rsidR="00183CF8" w:rsidRPr="00FA16B0">
        <w:t xml:space="preserve">Marshal </w:t>
      </w:r>
      <w:proofErr w:type="gramStart"/>
      <w:r w:rsidR="00183CF8" w:rsidRPr="00FA16B0">
        <w:t>activities</w:t>
      </w:r>
      <w:proofErr w:type="gramEnd"/>
      <w:r w:rsidR="00183CF8" w:rsidRPr="00FA16B0">
        <w:t xml:space="preserve"> are recovering from pandemic impacts, with several disciplines exploring new historical options and process improvements to ensure vitality of our games.  Highlights include:</w:t>
      </w:r>
    </w:p>
    <w:p w14:paraId="5889F2DE" w14:textId="77777777" w:rsidR="00183CF8" w:rsidRPr="00FA16B0" w:rsidRDefault="00183CF8" w:rsidP="0073347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Pennsic 50th - Successfully used the NOAA Heat Index App to support go/no go decisions.  War was magnificent for the Youth Combat fighters, with a lot of adult fighters showing up to train, teach and in general encourage all of our YC kids.  Over 800 people participated in Thrown Weapons, with multiple tournaments that incorporated DEIA principles and practices, a model for SCA activities.  </w:t>
      </w:r>
    </w:p>
    <w:p w14:paraId="3F3703D8" w14:textId="77777777" w:rsidR="00183CF8"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Outlands - Developing a Web Portal for their Electronic Authorization Database, which successfully ran on an Android App for a year.  </w:t>
      </w:r>
    </w:p>
    <w:p w14:paraId="3C9B3D1A" w14:textId="77777777" w:rsidR="00183CF8"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Artemisia – Successfully relaunched their Youth Combat and Equestrian programs. </w:t>
      </w:r>
    </w:p>
    <w:p w14:paraId="2A83DACD" w14:textId="77777777" w:rsidR="00183CF8"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Caid – New policies for discussions of blow-calling during tournaments has greatly increased the communication and trust between fighters.</w:t>
      </w:r>
    </w:p>
    <w:p w14:paraId="191647FF" w14:textId="77777777" w:rsidR="00183CF8"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Outlands – The SCA </w:t>
      </w:r>
      <w:proofErr w:type="spellStart"/>
      <w:r w:rsidRPr="00FA16B0">
        <w:rPr>
          <w:rFonts w:ascii="Times New Roman" w:hAnsi="Times New Roman" w:cs="Times New Roman"/>
          <w:color w:val="auto"/>
          <w:lang w:val="en-US"/>
        </w:rPr>
        <w:t>Rossfechten</w:t>
      </w:r>
      <w:proofErr w:type="spellEnd"/>
      <w:r w:rsidRPr="00FA16B0">
        <w:rPr>
          <w:rFonts w:ascii="Times New Roman" w:hAnsi="Times New Roman" w:cs="Times New Roman"/>
          <w:color w:val="auto"/>
          <w:lang w:val="en-US"/>
        </w:rPr>
        <w:t xml:space="preserve"> program has gained international recognition as a growing and safe program for historical mounted combat. Invited to teach and participate at the International </w:t>
      </w:r>
      <w:proofErr w:type="spellStart"/>
      <w:r w:rsidRPr="00FA16B0">
        <w:rPr>
          <w:rFonts w:ascii="Times New Roman" w:hAnsi="Times New Roman" w:cs="Times New Roman"/>
          <w:color w:val="auto"/>
          <w:lang w:val="en-US"/>
        </w:rPr>
        <w:t>Rossfechten</w:t>
      </w:r>
      <w:proofErr w:type="spellEnd"/>
      <w:r w:rsidRPr="00FA16B0">
        <w:rPr>
          <w:rFonts w:ascii="Times New Roman" w:hAnsi="Times New Roman" w:cs="Times New Roman"/>
          <w:color w:val="auto"/>
          <w:lang w:val="en-US"/>
        </w:rPr>
        <w:t xml:space="preserve"> Symposium in </w:t>
      </w:r>
      <w:proofErr w:type="spellStart"/>
      <w:r w:rsidRPr="00FA16B0">
        <w:rPr>
          <w:rFonts w:ascii="Times New Roman" w:hAnsi="Times New Roman" w:cs="Times New Roman"/>
          <w:color w:val="auto"/>
          <w:lang w:val="en-US"/>
        </w:rPr>
        <w:t>Lauchroden</w:t>
      </w:r>
      <w:proofErr w:type="spellEnd"/>
      <w:r w:rsidRPr="00FA16B0">
        <w:rPr>
          <w:rFonts w:ascii="Times New Roman" w:hAnsi="Times New Roman" w:cs="Times New Roman"/>
          <w:color w:val="auto"/>
          <w:lang w:val="en-US"/>
        </w:rPr>
        <w:t xml:space="preserve"> Germany, organized by Arne </w:t>
      </w:r>
      <w:proofErr w:type="spellStart"/>
      <w:r w:rsidRPr="00FA16B0">
        <w:rPr>
          <w:rFonts w:ascii="Times New Roman" w:hAnsi="Times New Roman" w:cs="Times New Roman"/>
          <w:color w:val="auto"/>
          <w:lang w:val="en-US"/>
        </w:rPr>
        <w:t>Koets</w:t>
      </w:r>
      <w:proofErr w:type="spellEnd"/>
      <w:r w:rsidRPr="00FA16B0">
        <w:rPr>
          <w:rFonts w:ascii="Times New Roman" w:hAnsi="Times New Roman" w:cs="Times New Roman"/>
          <w:color w:val="auto"/>
          <w:lang w:val="en-US"/>
        </w:rPr>
        <w:t xml:space="preserve">.)  </w:t>
      </w:r>
      <w:hyperlink r:id="rId22" w:history="1">
        <w:r w:rsidRPr="00FA16B0">
          <w:rPr>
            <w:rStyle w:val="Hyperlink"/>
            <w:rFonts w:ascii="Times New Roman" w:hAnsi="Times New Roman"/>
            <w:color w:val="auto"/>
            <w:lang w:val="en-US"/>
          </w:rPr>
          <w:t>https://www.youtube.com/watch?v=AWLDMFrcfMY</w:t>
        </w:r>
      </w:hyperlink>
      <w:r w:rsidRPr="00FA16B0">
        <w:rPr>
          <w:rFonts w:ascii="Times New Roman" w:hAnsi="Times New Roman" w:cs="Times New Roman"/>
          <w:color w:val="auto"/>
          <w:lang w:val="en-US"/>
        </w:rPr>
        <w:t xml:space="preserve"> (2023)</w:t>
      </w:r>
    </w:p>
    <w:p w14:paraId="20B70EFB" w14:textId="77777777" w:rsidR="009879D7"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A compilation of participation data has been extracted from the KEM reports from 2018Q3 to 2023Q3, and submitted for approval to be made available publicly on the SCA website. General trends show that while numbers have not fully recovered from Covid, there is steady growth with participation numbers (increase/ decrease over time) mirroring Society membership numbers. </w:t>
      </w:r>
      <w:r w:rsidRPr="00FA16B0">
        <w:rPr>
          <w:rFonts w:ascii="Times New Roman" w:hAnsi="Times New Roman" w:cs="Times New Roman"/>
          <w:color w:val="auto"/>
          <w:lang w:val="en-US"/>
        </w:rPr>
        <w:lastRenderedPageBreak/>
        <w:t>Also, many people are authorized in more than one form (</w:t>
      </w:r>
      <w:proofErr w:type="spellStart"/>
      <w:r w:rsidRPr="00FA16B0">
        <w:rPr>
          <w:rFonts w:ascii="Times New Roman" w:hAnsi="Times New Roman" w:cs="Times New Roman"/>
          <w:color w:val="auto"/>
          <w:lang w:val="en-US"/>
        </w:rPr>
        <w:t>ie</w:t>
      </w:r>
      <w:proofErr w:type="spellEnd"/>
      <w:r w:rsidRPr="00FA16B0">
        <w:rPr>
          <w:rFonts w:ascii="Times New Roman" w:hAnsi="Times New Roman" w:cs="Times New Roman"/>
          <w:color w:val="auto"/>
          <w:lang w:val="en-US"/>
        </w:rPr>
        <w:t xml:space="preserve">. total authorized numbers are greater than membership numbers).  </w:t>
      </w:r>
    </w:p>
    <w:p w14:paraId="6E4FC8E2" w14:textId="77777777" w:rsidR="009879D7"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Experimental programs include the successful completion of Target Siege, and the DSM Siege planning to proceed and provide an initial rule set for approval.   The Rapier Reduced Armor program has compiled over 5300 data points, with detailed analysis on activity, incidences, and positive impact in reducing heat issues.  Next steps are under discussion with DSM Rapier.</w:t>
      </w:r>
    </w:p>
    <w:p w14:paraId="7A38B94A" w14:textId="77777777" w:rsidR="009879D7"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 xml:space="preserve">The Rules Modernization Project is underway, with a modern, newcomer- and user-friendly standard template for all forms is being developed, with a conversion to electronic format.  This format will better reflect current marshal and gameplay processes, and incorporate key best safety practices such as the 2-person integrity rule.  Goal is to also have Handbooks available online with easy look-up capabilities and controlled update and track changes, building on the success of </w:t>
      </w:r>
      <w:proofErr w:type="spellStart"/>
      <w:r w:rsidRPr="00FA16B0">
        <w:rPr>
          <w:rFonts w:ascii="Times New Roman" w:hAnsi="Times New Roman" w:cs="Times New Roman"/>
          <w:color w:val="auto"/>
          <w:lang w:val="en-US"/>
        </w:rPr>
        <w:t>Lochac’s</w:t>
      </w:r>
      <w:proofErr w:type="spellEnd"/>
      <w:r w:rsidRPr="00FA16B0">
        <w:rPr>
          <w:rFonts w:ascii="Times New Roman" w:hAnsi="Times New Roman" w:cs="Times New Roman"/>
          <w:color w:val="auto"/>
          <w:lang w:val="en-US"/>
        </w:rPr>
        <w:t xml:space="preserve"> Wiki edited access.   Until then, changes to Handbooks will continue with the current method.</w:t>
      </w:r>
    </w:p>
    <w:p w14:paraId="193EDDD4" w14:textId="77777777" w:rsidR="009879D7"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The Armored Combat Handbook and Siege Weapons Handbook have been updated and submitted for approval by the BoD.</w:t>
      </w:r>
    </w:p>
    <w:p w14:paraId="0894AC24" w14:textId="77777777" w:rsidR="009879D7" w:rsidRPr="00FA16B0" w:rsidRDefault="00183CF8" w:rsidP="00F13221">
      <w:pPr>
        <w:pStyle w:val="Body"/>
        <w:pBdr>
          <w:top w:val="nil"/>
          <w:left w:val="nil"/>
          <w:bottom w:val="nil"/>
          <w:right w:val="nil"/>
          <w:between w:val="nil"/>
          <w:bar w:val="nil"/>
        </w:pBdr>
        <w:spacing w:before="120" w:after="0"/>
        <w:jc w:val="both"/>
        <w:rPr>
          <w:rFonts w:ascii="Times New Roman" w:hAnsi="Times New Roman" w:cs="Times New Roman"/>
          <w:color w:val="auto"/>
          <w:lang w:val="en-US"/>
        </w:rPr>
      </w:pPr>
      <w:r w:rsidRPr="00FA16B0">
        <w:rPr>
          <w:rFonts w:ascii="Times New Roman" w:hAnsi="Times New Roman" w:cs="Times New Roman"/>
          <w:color w:val="auto"/>
          <w:lang w:val="en-US"/>
        </w:rPr>
        <w:t>One Policy interpretation – Armored Combat at Pennsic 50.  Picks and pick style weapons are not legal per VII.A.14 of the current Armored Combats Marshals Handbook.</w:t>
      </w:r>
    </w:p>
    <w:p w14:paraId="615FE209" w14:textId="4749632B" w:rsidR="00183CF8" w:rsidRPr="00FA16B0" w:rsidRDefault="00183CF8" w:rsidP="00F13221">
      <w:pPr>
        <w:pStyle w:val="Body"/>
        <w:pBdr>
          <w:top w:val="nil"/>
          <w:left w:val="nil"/>
          <w:bottom w:val="nil"/>
          <w:right w:val="nil"/>
          <w:between w:val="nil"/>
          <w:bar w:val="nil"/>
        </w:pBdr>
        <w:spacing w:before="120" w:after="0"/>
        <w:contextualSpacing/>
        <w:jc w:val="both"/>
        <w:rPr>
          <w:rFonts w:ascii="Times New Roman" w:hAnsi="Times New Roman" w:cs="Times New Roman"/>
          <w:bCs/>
          <w:color w:val="auto"/>
        </w:rPr>
      </w:pPr>
      <w:r w:rsidRPr="00FA16B0">
        <w:rPr>
          <w:rFonts w:ascii="Times New Roman" w:hAnsi="Times New Roman" w:cs="Times New Roman"/>
          <w:color w:val="auto"/>
        </w:rPr>
        <w:t xml:space="preserve">Armored Combat: </w:t>
      </w:r>
      <w:r w:rsidRPr="00FA16B0">
        <w:rPr>
          <w:rFonts w:ascii="Times New Roman" w:hAnsi="Times New Roman" w:cs="Times New Roman"/>
          <w:bCs/>
          <w:color w:val="auto"/>
        </w:rPr>
        <w:t>Pennsic 50 was a grand time. It was good to have the chance to have a couple of Marshal's round tables. More of these will be coming. Great Western War in Caid will have one as well as My office will be holding one at An Tir 12th night.  As we move forward with the marshal rules rewrite across the SCA I would like to thank the Earl Marshals of the known world for their sage advice and input. Without their support and vast knowledge this process could not succeed.</w:t>
      </w:r>
    </w:p>
    <w:p w14:paraId="54A1BBE3" w14:textId="77777777" w:rsidR="009879D7" w:rsidRPr="00FA16B0" w:rsidRDefault="009879D7" w:rsidP="00F13221">
      <w:pPr>
        <w:pStyle w:val="Body"/>
        <w:pBdr>
          <w:top w:val="nil"/>
          <w:left w:val="nil"/>
          <w:bottom w:val="nil"/>
          <w:right w:val="nil"/>
          <w:between w:val="nil"/>
          <w:bar w:val="nil"/>
        </w:pBdr>
        <w:spacing w:before="120" w:after="0"/>
        <w:contextualSpacing/>
        <w:jc w:val="both"/>
        <w:rPr>
          <w:rFonts w:ascii="Times New Roman" w:hAnsi="Times New Roman" w:cs="Times New Roman"/>
          <w:bCs/>
          <w:color w:val="auto"/>
        </w:rPr>
      </w:pPr>
    </w:p>
    <w:p w14:paraId="366F4F82" w14:textId="77777777" w:rsidR="00183CF8" w:rsidRPr="00FA16B0" w:rsidRDefault="00183CF8" w:rsidP="00F13221">
      <w:pPr>
        <w:pStyle w:val="ListParagraph"/>
        <w:widowControl/>
        <w:autoSpaceDE/>
        <w:autoSpaceDN/>
        <w:adjustRightInd/>
        <w:spacing w:after="240"/>
        <w:contextualSpacing/>
        <w:jc w:val="both"/>
        <w:rPr>
          <w:bCs/>
        </w:rPr>
      </w:pPr>
      <w:r w:rsidRPr="00FA16B0">
        <w:rPr>
          <w:bCs/>
          <w:i/>
          <w:iCs/>
        </w:rPr>
        <w:t>Combat Archery:</w:t>
      </w:r>
      <w:r w:rsidRPr="00FA16B0">
        <w:rPr>
          <w:bCs/>
        </w:rPr>
        <w:t xml:space="preserve">  No issues reported during the quarter with Combat Archery.  There are no current experimental programs.  The number of Kingdoms reporting during the last quarter is down, but I plan on reaching out to each Kingdom to start communications with the intent of increasing reporting.</w:t>
      </w:r>
    </w:p>
    <w:p w14:paraId="673DA410" w14:textId="77777777" w:rsidR="009879D7" w:rsidRPr="00FA16B0" w:rsidRDefault="009879D7" w:rsidP="00F13221">
      <w:pPr>
        <w:pStyle w:val="ListParagraph"/>
        <w:widowControl/>
        <w:autoSpaceDE/>
        <w:autoSpaceDN/>
        <w:adjustRightInd/>
        <w:spacing w:after="240"/>
        <w:contextualSpacing/>
        <w:jc w:val="both"/>
      </w:pPr>
    </w:p>
    <w:p w14:paraId="1BD7005D" w14:textId="77777777" w:rsidR="00183CF8" w:rsidRPr="00FA16B0" w:rsidRDefault="00183CF8" w:rsidP="00F13221">
      <w:pPr>
        <w:pStyle w:val="ListParagraph"/>
        <w:widowControl/>
        <w:autoSpaceDE/>
        <w:autoSpaceDN/>
        <w:adjustRightInd/>
        <w:spacing w:after="240"/>
        <w:contextualSpacing/>
        <w:jc w:val="both"/>
      </w:pPr>
      <w:r w:rsidRPr="00FA16B0">
        <w:rPr>
          <w:bCs/>
          <w:i/>
          <w:iCs/>
        </w:rPr>
        <w:t>Equestrian Activities:</w:t>
      </w:r>
      <w:r w:rsidRPr="00FA16B0">
        <w:rPr>
          <w:rStyle w:val="apple-converted-space"/>
          <w:i/>
          <w:iCs/>
        </w:rPr>
        <w:t> </w:t>
      </w:r>
      <w:r w:rsidRPr="00FA16B0">
        <w:rPr>
          <w:i/>
          <w:iCs/>
        </w:rPr>
        <w:t xml:space="preserve"> </w:t>
      </w:r>
      <w:r w:rsidRPr="00FA16B0">
        <w:t xml:space="preserve">There were a total of 13 kingdoms reporting, with 10 events, 12 practices, and 2 demo’s (An Tir).  3 Kingdoms reported no activity, Trimaris, Ansteorra, and Gleann Abhann.  Of all activities reported, there were no accidents or injuries. Dame </w:t>
      </w:r>
      <w:proofErr w:type="spellStart"/>
      <w:r w:rsidRPr="00FA16B0">
        <w:t>Gesa</w:t>
      </w:r>
      <w:proofErr w:type="spellEnd"/>
      <w:r w:rsidRPr="00FA16B0">
        <w:t xml:space="preserve"> continues to have virtual EQ MIT/Marshal classes, which has been wonderful in gaining support and knowledge across the Known World.  Our biggest barrier to increasing our activity level right now is the high gas prices, as well as some local groups dealing with the increased insurance prices. Hopefully, both will change.</w:t>
      </w:r>
    </w:p>
    <w:p w14:paraId="2235A3A3" w14:textId="77777777" w:rsidR="00183CF8" w:rsidRPr="00FA16B0" w:rsidRDefault="00183CF8" w:rsidP="00F13221">
      <w:pPr>
        <w:pStyle w:val="ListParagraph"/>
        <w:spacing w:after="240"/>
        <w:contextualSpacing/>
        <w:jc w:val="both"/>
      </w:pPr>
    </w:p>
    <w:p w14:paraId="7ED3725D" w14:textId="77777777" w:rsidR="00183CF8" w:rsidRPr="00FA16B0" w:rsidRDefault="00183CF8" w:rsidP="00F13221">
      <w:pPr>
        <w:pStyle w:val="ListParagraph"/>
        <w:widowControl/>
        <w:autoSpaceDE/>
        <w:autoSpaceDN/>
        <w:adjustRightInd/>
        <w:spacing w:after="240"/>
        <w:contextualSpacing/>
        <w:jc w:val="both"/>
      </w:pPr>
      <w:r w:rsidRPr="00FA16B0">
        <w:rPr>
          <w:bCs/>
          <w:i/>
          <w:iCs/>
        </w:rPr>
        <w:t>Rapier Combat:</w:t>
      </w:r>
      <w:r w:rsidRPr="00FA16B0">
        <w:t xml:space="preserve">  Pennsic report indicated that spears don’t seem to be any more of a problem than any other weapon, and less than many.  The types of incidents encountered with them are very much the same as those encountered with other weapons.  Hard shots were had, but harder were had by rapiers.  A tip failed, but the same happened multiple times with the rapiers, </w:t>
      </w:r>
      <w:proofErr w:type="spellStart"/>
      <w:r w:rsidRPr="00FA16B0">
        <w:t>to</w:t>
      </w:r>
      <w:proofErr w:type="spellEnd"/>
      <w:r w:rsidRPr="00FA16B0">
        <w:t xml:space="preserve"> much worse effect.  Several suggestions to the Spear rules have been noted by the Deputy. The Reduced Armor programs has collected significant amount of data, and we are working on next steps needed to resolve concerns about lost tips.   The Midrealm C&amp;T </w:t>
      </w:r>
      <w:proofErr w:type="gramStart"/>
      <w:r w:rsidRPr="00FA16B0">
        <w:t>Grappling</w:t>
      </w:r>
      <w:proofErr w:type="gramEnd"/>
      <w:r w:rsidRPr="00FA16B0">
        <w:t xml:space="preserve"> experimental program will convert from a Kingdom-only experiment to a Society-Kingdom management approach, with a deputy for that program under the Society Rapier Deputy. </w:t>
      </w:r>
    </w:p>
    <w:p w14:paraId="324EF10E" w14:textId="77777777" w:rsidR="009879D7" w:rsidRPr="00FA16B0" w:rsidRDefault="009879D7" w:rsidP="00F13221">
      <w:pPr>
        <w:pStyle w:val="ListParagraph"/>
        <w:widowControl/>
        <w:autoSpaceDE/>
        <w:autoSpaceDN/>
        <w:adjustRightInd/>
        <w:spacing w:after="240"/>
        <w:contextualSpacing/>
        <w:jc w:val="both"/>
      </w:pPr>
    </w:p>
    <w:p w14:paraId="15D881FC" w14:textId="19826674" w:rsidR="00183CF8" w:rsidRPr="00FA16B0" w:rsidRDefault="00183CF8" w:rsidP="00F13221">
      <w:pPr>
        <w:pStyle w:val="ListParagraph"/>
        <w:widowControl/>
        <w:autoSpaceDE/>
        <w:autoSpaceDN/>
        <w:adjustRightInd/>
        <w:spacing w:after="240"/>
        <w:contextualSpacing/>
        <w:jc w:val="both"/>
      </w:pPr>
      <w:r w:rsidRPr="00FA16B0">
        <w:rPr>
          <w:i/>
          <w:iCs/>
        </w:rPr>
        <w:t xml:space="preserve">Rebated Blade (Steel) Combat:  </w:t>
      </w:r>
      <w:r w:rsidRPr="00FA16B0">
        <w:t>Rebated steel continues progress. No injuries to report again this quarter.</w:t>
      </w:r>
    </w:p>
    <w:p w14:paraId="530B5421" w14:textId="77777777" w:rsidR="009879D7" w:rsidRPr="00FA16B0" w:rsidRDefault="009879D7" w:rsidP="00F13221">
      <w:pPr>
        <w:pStyle w:val="ListParagraph"/>
        <w:widowControl/>
        <w:autoSpaceDE/>
        <w:autoSpaceDN/>
        <w:adjustRightInd/>
        <w:spacing w:after="240"/>
        <w:contextualSpacing/>
        <w:jc w:val="both"/>
        <w:rPr>
          <w:bCs/>
        </w:rPr>
      </w:pPr>
    </w:p>
    <w:p w14:paraId="2DFF7059" w14:textId="53D910BA" w:rsidR="00183CF8" w:rsidRPr="00FA16B0" w:rsidRDefault="00183CF8" w:rsidP="00F13221">
      <w:pPr>
        <w:pStyle w:val="ListParagraph"/>
        <w:widowControl/>
        <w:autoSpaceDE/>
        <w:autoSpaceDN/>
        <w:adjustRightInd/>
        <w:spacing w:after="240"/>
        <w:contextualSpacing/>
        <w:jc w:val="both"/>
        <w:rPr>
          <w:bCs/>
        </w:rPr>
      </w:pPr>
      <w:r w:rsidRPr="00FA16B0">
        <w:rPr>
          <w:bCs/>
          <w:i/>
          <w:iCs/>
        </w:rPr>
        <w:t>Siege</w:t>
      </w:r>
      <w:r w:rsidRPr="00FA16B0">
        <w:rPr>
          <w:bCs/>
        </w:rPr>
        <w:t xml:space="preserve">:  At my visit to Pennsic I was overjoyed at the size and how well everything was run.  I’m glad I made the trip.   The siege </w:t>
      </w:r>
      <w:proofErr w:type="gramStart"/>
      <w:r w:rsidRPr="00FA16B0">
        <w:rPr>
          <w:bCs/>
        </w:rPr>
        <w:t>marshals</w:t>
      </w:r>
      <w:proofErr w:type="gramEnd"/>
      <w:r w:rsidRPr="00FA16B0">
        <w:rPr>
          <w:bCs/>
        </w:rPr>
        <w:t xml:space="preserve"> report had 21 engines inspected, though not all saw service on the field due to lack of operators.  No injuries were reported to me.  The ‘Target Siege’ experiment is one that I want to proceed on.   There have been many events where this has been tested and I will provide my initial rule set for approval.  The kingdoms have reported that siege is starting to pick back up which is good to hear.</w:t>
      </w:r>
    </w:p>
    <w:p w14:paraId="3B85CAF8" w14:textId="77777777" w:rsidR="00183CF8" w:rsidRPr="00FA16B0" w:rsidRDefault="00183CF8" w:rsidP="00F13221">
      <w:pPr>
        <w:pStyle w:val="ListParagraph"/>
        <w:jc w:val="both"/>
        <w:rPr>
          <w:bCs/>
        </w:rPr>
      </w:pPr>
    </w:p>
    <w:p w14:paraId="1D6EFC5E" w14:textId="4963934D" w:rsidR="00183CF8" w:rsidRPr="00FA16B0" w:rsidRDefault="00183CF8" w:rsidP="00F13221">
      <w:pPr>
        <w:pStyle w:val="ListParagraph"/>
        <w:widowControl/>
        <w:autoSpaceDE/>
        <w:autoSpaceDN/>
        <w:adjustRightInd/>
        <w:spacing w:after="240"/>
        <w:contextualSpacing/>
        <w:jc w:val="both"/>
        <w:rPr>
          <w:bCs/>
          <w:i/>
          <w:iCs/>
        </w:rPr>
      </w:pPr>
      <w:r w:rsidRPr="00FA16B0">
        <w:rPr>
          <w:bCs/>
        </w:rPr>
        <w:t xml:space="preserve">Target Archery:   </w:t>
      </w:r>
      <w:r w:rsidRPr="00FA16B0">
        <w:rPr>
          <w:bCs/>
          <w:i/>
          <w:iCs/>
        </w:rPr>
        <w:t>Vacant – Position announcement posted Aug 31. Plan to fill by Nov 1.</w:t>
      </w:r>
    </w:p>
    <w:p w14:paraId="60138EE2" w14:textId="77777777" w:rsidR="009879D7" w:rsidRPr="00FA16B0" w:rsidRDefault="009879D7" w:rsidP="00F13221">
      <w:pPr>
        <w:pStyle w:val="ListParagraph"/>
        <w:widowControl/>
        <w:autoSpaceDE/>
        <w:autoSpaceDN/>
        <w:adjustRightInd/>
        <w:spacing w:after="240"/>
        <w:contextualSpacing/>
        <w:jc w:val="both"/>
      </w:pPr>
    </w:p>
    <w:p w14:paraId="7D83F131" w14:textId="695D4D6A" w:rsidR="00183CF8" w:rsidRPr="00FA16B0" w:rsidRDefault="00183CF8" w:rsidP="00F13221">
      <w:pPr>
        <w:pStyle w:val="ListParagraph"/>
        <w:widowControl/>
        <w:autoSpaceDE/>
        <w:autoSpaceDN/>
        <w:adjustRightInd/>
        <w:spacing w:after="240"/>
        <w:contextualSpacing/>
        <w:jc w:val="both"/>
        <w:rPr>
          <w:bCs/>
          <w:i/>
          <w:iCs/>
        </w:rPr>
      </w:pPr>
      <w:r w:rsidRPr="00FA16B0">
        <w:rPr>
          <w:bCs/>
        </w:rPr>
        <w:t>Thrown Weapons:</w:t>
      </w:r>
      <w:r w:rsidRPr="00FA16B0">
        <w:rPr>
          <w:rStyle w:val="apple-converted-space"/>
        </w:rPr>
        <w:t> </w:t>
      </w:r>
      <w:r w:rsidRPr="00FA16B0">
        <w:rPr>
          <w:bCs/>
          <w:i/>
          <w:iCs/>
        </w:rPr>
        <w:t>Vacant – Position announcement posted Aug 31. Plan to fill by Nov 1.</w:t>
      </w:r>
    </w:p>
    <w:p w14:paraId="4A83C6DD" w14:textId="77777777" w:rsidR="009879D7" w:rsidRPr="00FA16B0" w:rsidRDefault="009879D7" w:rsidP="00F13221">
      <w:pPr>
        <w:pStyle w:val="ListParagraph"/>
        <w:widowControl/>
        <w:autoSpaceDE/>
        <w:autoSpaceDN/>
        <w:adjustRightInd/>
        <w:spacing w:after="240"/>
        <w:contextualSpacing/>
        <w:jc w:val="both"/>
      </w:pPr>
    </w:p>
    <w:p w14:paraId="2111AA51" w14:textId="77777777" w:rsidR="000723FB" w:rsidRPr="00FA16B0" w:rsidRDefault="00183CF8" w:rsidP="00F13221">
      <w:pPr>
        <w:pStyle w:val="ListParagraph"/>
        <w:widowControl/>
        <w:autoSpaceDE/>
        <w:autoSpaceDN/>
        <w:adjustRightInd/>
        <w:spacing w:after="240"/>
        <w:contextualSpacing/>
        <w:jc w:val="both"/>
      </w:pPr>
      <w:r w:rsidRPr="00FA16B0">
        <w:rPr>
          <w:bCs/>
          <w:i/>
          <w:iCs/>
        </w:rPr>
        <w:t>Youth Combat:</w:t>
      </w:r>
      <w:r w:rsidRPr="00FA16B0">
        <w:rPr>
          <w:bCs/>
        </w:rPr>
        <w:t xml:space="preserve"> </w:t>
      </w:r>
      <w:r w:rsidRPr="00FA16B0">
        <w:t xml:space="preserve"> Work on revising the SCA Youth Combat manual has begun and Kingdom YC DEM’s are actively starting to contribute ideas.  Youth Rapier activity seems to be growing rapidly in several Kingdoms, while Youth Armored is slow but growing everywhere.  It’s reassuring to hear (and see!) that adult Chivalric and Rapier fighters are taking time all over now to teach our young fighters, and encourage them regardless of their youth.</w:t>
      </w:r>
    </w:p>
    <w:p w14:paraId="7D508572" w14:textId="77777777" w:rsidR="000723FB" w:rsidRPr="00FA16B0" w:rsidRDefault="000723FB" w:rsidP="00D05C54">
      <w:pPr>
        <w:pStyle w:val="ListParagraph"/>
        <w:widowControl/>
        <w:autoSpaceDE/>
        <w:autoSpaceDN/>
        <w:adjustRightInd/>
        <w:spacing w:after="240"/>
        <w:contextualSpacing/>
      </w:pPr>
    </w:p>
    <w:p w14:paraId="78C045AE" w14:textId="3DBFACAF" w:rsidR="00D375EE" w:rsidRPr="00FA16B0" w:rsidRDefault="00D375EE" w:rsidP="00D05C54">
      <w:pPr>
        <w:pStyle w:val="ListParagraph"/>
        <w:widowControl/>
        <w:autoSpaceDE/>
        <w:autoSpaceDN/>
        <w:adjustRightInd/>
        <w:spacing w:after="240"/>
        <w:contextualSpacing/>
        <w:rPr>
          <w:b/>
          <w:bCs/>
          <w:iCs/>
        </w:rPr>
      </w:pPr>
      <w:r w:rsidRPr="00FA16B0">
        <w:rPr>
          <w:b/>
          <w:bCs/>
          <w:iCs/>
        </w:rPr>
        <w:t xml:space="preserve">Minister of Arts and Sciences – Sarah M. Nobel McGee (Hildegard </w:t>
      </w:r>
      <w:proofErr w:type="spellStart"/>
      <w:r w:rsidRPr="00FA16B0">
        <w:rPr>
          <w:b/>
          <w:bCs/>
          <w:iCs/>
        </w:rPr>
        <w:t>Bergerin</w:t>
      </w:r>
      <w:proofErr w:type="spellEnd"/>
      <w:r w:rsidRPr="00FA16B0">
        <w:rPr>
          <w:b/>
          <w:bCs/>
          <w:iCs/>
        </w:rPr>
        <w:t>)</w:t>
      </w:r>
    </w:p>
    <w:p w14:paraId="4AA86BCC" w14:textId="77777777" w:rsidR="00056B94" w:rsidRPr="00FA16B0" w:rsidRDefault="00D375EE" w:rsidP="00172BBB">
      <w:pPr>
        <w:pBdr>
          <w:top w:val="nil"/>
          <w:left w:val="nil"/>
          <w:bottom w:val="nil"/>
          <w:right w:val="nil"/>
          <w:between w:val="nil"/>
        </w:pBdr>
        <w:spacing w:after="200" w:line="276" w:lineRule="auto"/>
        <w:jc w:val="both"/>
        <w:rPr>
          <w:rFonts w:eastAsia="Calibri"/>
        </w:rPr>
      </w:pPr>
      <w:r w:rsidRPr="00FA16B0">
        <w:t>Publishable Summary:</w:t>
      </w:r>
      <w:r w:rsidRPr="00FA16B0">
        <w:tab/>
      </w:r>
      <w:r w:rsidR="00056B94" w:rsidRPr="00FA16B0">
        <w:rPr>
          <w:rFonts w:eastAsia="Calibri"/>
        </w:rPr>
        <w:t>The Society for Creative Anachronism continues to fulfill its mission to research and re-create the arts, sciences, and skills of the pre-17</w:t>
      </w:r>
      <w:r w:rsidR="00056B94" w:rsidRPr="00FA16B0">
        <w:rPr>
          <w:rFonts w:eastAsia="Calibri"/>
          <w:vertAlign w:val="superscript"/>
        </w:rPr>
        <w:t>th</w:t>
      </w:r>
      <w:r w:rsidR="00056B94" w:rsidRPr="00FA16B0">
        <w:rPr>
          <w:rFonts w:eastAsia="Calibri"/>
        </w:rPr>
        <w:t xml:space="preserve"> century world.</w:t>
      </w:r>
    </w:p>
    <w:p w14:paraId="3A3C457B" w14:textId="77777777" w:rsidR="00056B94" w:rsidRPr="00FA16B0" w:rsidRDefault="00056B94" w:rsidP="00172BBB">
      <w:pPr>
        <w:pBdr>
          <w:top w:val="nil"/>
          <w:left w:val="nil"/>
          <w:bottom w:val="nil"/>
          <w:right w:val="nil"/>
          <w:between w:val="nil"/>
        </w:pBdr>
        <w:spacing w:after="200" w:line="276" w:lineRule="auto"/>
        <w:jc w:val="both"/>
        <w:rPr>
          <w:rFonts w:eastAsia="Calibri"/>
        </w:rPr>
      </w:pPr>
      <w:r w:rsidRPr="00FA16B0">
        <w:rPr>
          <w:rFonts w:eastAsia="Calibri"/>
        </w:rPr>
        <w:t xml:space="preserve">The 3rd Quarter has seen well attended in person activities, including Arts and Sciences classes, workshops, several local and Kingdom competitions. Some online and hybrid A&amp;S activities including universities and classes have continued. The Known World Italian Symposium was held entirely online this quarter. Kingdom and local officers successfully continue to update the ways in which we do Arts and Sciences activities, including non-judged Displays, artisan roundtables, Meet the Laurels (and other artisans) sessions, and working toward refreshing traditional A&amp;S, competitions, and activities. </w:t>
      </w:r>
    </w:p>
    <w:p w14:paraId="35424764" w14:textId="2073DFDE" w:rsidR="00056B94" w:rsidRPr="00FA16B0" w:rsidRDefault="00056B94" w:rsidP="00172BBB">
      <w:pPr>
        <w:pBdr>
          <w:top w:val="nil"/>
          <w:left w:val="nil"/>
          <w:bottom w:val="nil"/>
          <w:right w:val="nil"/>
          <w:between w:val="nil"/>
        </w:pBdr>
        <w:spacing w:after="200" w:line="276" w:lineRule="auto"/>
        <w:jc w:val="both"/>
        <w:rPr>
          <w:rFonts w:eastAsia="Calibri"/>
        </w:rPr>
      </w:pPr>
      <w:r w:rsidRPr="00FA16B0">
        <w:rPr>
          <w:rFonts w:eastAsia="Calibri"/>
        </w:rPr>
        <w:t xml:space="preserve">The Society Minister of Arts and Sciences has an official Facebook presence located at: </w:t>
      </w:r>
      <w:hyperlink r:id="rId23">
        <w:r w:rsidRPr="00FA16B0">
          <w:rPr>
            <w:rFonts w:eastAsia="Calibri"/>
            <w:u w:val="single"/>
          </w:rPr>
          <w:t>https://www.facebook.com/SocietyMinisterArtsandSciences/</w:t>
        </w:r>
      </w:hyperlink>
      <w:r w:rsidRPr="00FA16B0">
        <w:rPr>
          <w:rFonts w:eastAsia="Calibri"/>
        </w:rPr>
        <w:t xml:space="preserve"> </w:t>
      </w:r>
      <w:proofErr w:type="gramStart"/>
      <w:r w:rsidRPr="00FA16B0">
        <w:rPr>
          <w:rFonts w:eastAsia="Calibri"/>
        </w:rPr>
        <w:t>This</w:t>
      </w:r>
      <w:proofErr w:type="gramEnd"/>
      <w:r w:rsidRPr="00FA16B0">
        <w:rPr>
          <w:rFonts w:eastAsia="Calibri"/>
        </w:rPr>
        <w:t xml:space="preserve"> page allows members to receive information about arts and sciences activities throughout the Known World and encourages them to share their own projects, promote local artisans, and connect with others who share their interests. Recently, the Populace were invited to share Camp Improvement, General Garb/Clothing, and Accessories projects. A collapsible sword rack was a wonderful camp improvement shared. Next, we will focus on banners, weaving, and embroidery.</w:t>
      </w:r>
    </w:p>
    <w:p w14:paraId="4AB99AA6" w14:textId="77777777" w:rsidR="00056B94" w:rsidRPr="00FA16B0" w:rsidRDefault="00056B94" w:rsidP="00172BBB">
      <w:pPr>
        <w:pBdr>
          <w:top w:val="nil"/>
          <w:left w:val="nil"/>
          <w:bottom w:val="nil"/>
          <w:right w:val="nil"/>
          <w:between w:val="nil"/>
        </w:pBdr>
        <w:spacing w:after="200" w:line="276" w:lineRule="auto"/>
        <w:jc w:val="both"/>
        <w:rPr>
          <w:rFonts w:eastAsia="Calibri"/>
        </w:rPr>
      </w:pPr>
      <w:r w:rsidRPr="00FA16B0">
        <w:rPr>
          <w:rFonts w:eastAsia="Calibri"/>
        </w:rPr>
        <w:t xml:space="preserve">As the Society officer, I continue regular outreach through the Kingdom officers to help encourage and support officers from Kingdom-level all the way through to the branch officers. I strive to maintain an email response time to warranted officers of no more than 48 hours (except for when I am away at in-person events, during storms, or holidays when response time may be significantly </w:t>
      </w:r>
      <w:r w:rsidRPr="00FA16B0">
        <w:rPr>
          <w:rFonts w:eastAsia="Calibri"/>
        </w:rPr>
        <w:lastRenderedPageBreak/>
        <w:t>longer).</w:t>
      </w:r>
    </w:p>
    <w:p w14:paraId="304FC8EA" w14:textId="4D6EAB8B" w:rsidR="00D375EE" w:rsidRPr="00FA16B0" w:rsidRDefault="00D375EE" w:rsidP="00D05C54">
      <w:pPr>
        <w:spacing w:after="200" w:line="276" w:lineRule="auto"/>
        <w:jc w:val="both"/>
        <w:rPr>
          <w:rFonts w:eastAsia="Times New Roman"/>
          <w:b/>
        </w:rPr>
      </w:pPr>
      <w:r w:rsidRPr="00FA16B0">
        <w:rPr>
          <w:rFonts w:eastAsia="Times New Roman"/>
          <w:b/>
        </w:rPr>
        <w:t>Census Committee – Chair Julia Smith (Juliana de Luna)</w:t>
      </w:r>
    </w:p>
    <w:p w14:paraId="20F7560C" w14:textId="77777777" w:rsidR="00625872" w:rsidRPr="00FA16B0" w:rsidRDefault="00625872" w:rsidP="00D05C54">
      <w:pPr>
        <w:spacing w:before="200"/>
        <w:contextualSpacing/>
        <w:jc w:val="both"/>
        <w:rPr>
          <w:rFonts w:eastAsia="Times New Roman"/>
          <w:lang w:val="en"/>
        </w:rPr>
      </w:pPr>
      <w:r w:rsidRPr="00FA16B0">
        <w:rPr>
          <w:rFonts w:eastAsia="Times New Roman"/>
          <w:lang w:val="en"/>
        </w:rPr>
        <w:t>Commendations:  None.</w:t>
      </w:r>
    </w:p>
    <w:p w14:paraId="79B19451" w14:textId="77777777" w:rsidR="00026374" w:rsidRPr="00FA16B0" w:rsidRDefault="00DE1C99" w:rsidP="007F2396">
      <w:pPr>
        <w:spacing w:before="200"/>
        <w:jc w:val="both"/>
        <w:rPr>
          <w:rFonts w:ascii="Georgia" w:eastAsia="Georgia" w:hAnsi="Georgia" w:cs="Georgia"/>
        </w:rPr>
      </w:pPr>
      <w:r w:rsidRPr="00FA16B0">
        <w:rPr>
          <w:rFonts w:eastAsia="Times New Roman"/>
          <w:lang w:val="en"/>
        </w:rPr>
        <w:t>Publishable Summary:</w:t>
      </w:r>
      <w:r w:rsidR="007F06E9" w:rsidRPr="00FA16B0">
        <w:rPr>
          <w:rFonts w:eastAsia="Times New Roman"/>
          <w:lang w:val="en"/>
        </w:rPr>
        <w:tab/>
      </w:r>
      <w:r w:rsidR="00026374" w:rsidRPr="00FA16B0">
        <w:rPr>
          <w:rFonts w:ascii="Georgia" w:eastAsia="Georgia" w:hAnsi="Georgia" w:cs="Georgia"/>
        </w:rPr>
        <w:t xml:space="preserve">The 2020 SCA Census committee analysis continues. We want to remind everyone that Kingdom Seneschals (or individuals authorized by the Seneschal) can request data from the census by completing the online form at: </w:t>
      </w:r>
      <w:hyperlink r:id="rId24" w:history="1">
        <w:r w:rsidR="00026374" w:rsidRPr="00FA16B0">
          <w:rPr>
            <w:rStyle w:val="Hyperlink"/>
            <w:rFonts w:ascii="Georgia" w:eastAsia="Georgia" w:hAnsi="Georgia" w:cs="Georgia"/>
            <w:color w:val="auto"/>
          </w:rPr>
          <w:t>https://forms.gle/DUnwThuhjqek4LUa8</w:t>
        </w:r>
      </w:hyperlink>
      <w:r w:rsidR="00026374" w:rsidRPr="00FA16B0">
        <w:rPr>
          <w:rFonts w:ascii="Georgia" w:eastAsia="Georgia" w:hAnsi="Georgia" w:cs="Georgia"/>
        </w:rPr>
        <w:t>.  Final reporting on qualitative data should be made public later this year.</w:t>
      </w:r>
    </w:p>
    <w:p w14:paraId="40ED437F" w14:textId="77777777" w:rsidR="00723232" w:rsidRPr="00FA16B0" w:rsidRDefault="00723232" w:rsidP="00D05C54"/>
    <w:p w14:paraId="69432C50" w14:textId="77777777" w:rsidR="00723232" w:rsidRPr="00FA16B0" w:rsidRDefault="00723232" w:rsidP="00D00DC0">
      <w:pPr>
        <w:jc w:val="both"/>
        <w:rPr>
          <w:b/>
        </w:rPr>
      </w:pPr>
      <w:r w:rsidRPr="00FA16B0">
        <w:rPr>
          <w:b/>
        </w:rPr>
        <w:t>G. PUBLISHABLE SUMMARY</w:t>
      </w:r>
    </w:p>
    <w:p w14:paraId="5107D659" w14:textId="77777777" w:rsidR="00723232" w:rsidRPr="00FA16B0" w:rsidRDefault="00723232" w:rsidP="00D00DC0">
      <w:pPr>
        <w:ind w:firstLine="720"/>
        <w:jc w:val="both"/>
        <w:rPr>
          <w:iCs/>
        </w:rPr>
      </w:pPr>
      <w:r w:rsidRPr="00FA16B0">
        <w:rPr>
          <w:iCs/>
        </w:rPr>
        <w:t>The Peerage committee, after exhaustive work and research over the last six years, including the information gleaned from the responses to the 2020 census, have placed a proposal before the Board outlining the Committee’s justification of its conclusion that another peerage, inclusive of martial activities which are unable to be recognized by the Order of Knighthood, Order of Mastery of Arms, or Order of Defense, is desired by the membership.</w:t>
      </w:r>
    </w:p>
    <w:p w14:paraId="77574BF2" w14:textId="77777777" w:rsidR="00723232" w:rsidRPr="00FA16B0" w:rsidRDefault="00723232" w:rsidP="00D05C54">
      <w:pPr>
        <w:ind w:firstLine="720"/>
        <w:rPr>
          <w:rFonts w:ascii="Arial" w:hAnsi="Arial" w:cs="Arial"/>
          <w:iCs/>
          <w:sz w:val="22"/>
          <w:szCs w:val="22"/>
        </w:rPr>
      </w:pPr>
    </w:p>
    <w:p w14:paraId="636A8A0A" w14:textId="2C93EB3A" w:rsidR="00A734D1" w:rsidRPr="00FA16B0" w:rsidRDefault="00E33BDA" w:rsidP="00D05C54">
      <w:pPr>
        <w:spacing w:before="200"/>
        <w:contextualSpacing/>
        <w:jc w:val="both"/>
        <w:rPr>
          <w:rFonts w:eastAsia="Times New Roman"/>
          <w:b/>
          <w:u w:val="single"/>
        </w:rPr>
      </w:pPr>
      <w:r w:rsidRPr="00FA16B0">
        <w:rPr>
          <w:rFonts w:eastAsia="Times New Roman"/>
          <w:b/>
          <w:u w:val="single"/>
        </w:rPr>
        <w:t>Sanctions</w:t>
      </w:r>
    </w:p>
    <w:p w14:paraId="093E9699" w14:textId="77777777" w:rsidR="00E33BDA" w:rsidRPr="00FA16B0" w:rsidRDefault="00E33BDA" w:rsidP="00D05C54">
      <w:pPr>
        <w:pStyle w:val="xmsonormal"/>
        <w:spacing w:before="0" w:beforeAutospacing="0" w:after="0" w:afterAutospacing="0"/>
        <w:rPr>
          <w:rFonts w:eastAsia="Times New Roman"/>
        </w:rPr>
      </w:pPr>
    </w:p>
    <w:p w14:paraId="73535FA1" w14:textId="65FE6E1A" w:rsidR="00561A97" w:rsidRPr="00FA16B0" w:rsidRDefault="00561A97" w:rsidP="00D05C54">
      <w:pPr>
        <w:contextualSpacing/>
      </w:pPr>
      <w:r w:rsidRPr="00FA16B0">
        <w:t xml:space="preserve">Jerry Peterson (Anton </w:t>
      </w:r>
      <w:proofErr w:type="spellStart"/>
      <w:r w:rsidRPr="00FA16B0">
        <w:t>Barsuk</w:t>
      </w:r>
      <w:proofErr w:type="spellEnd"/>
      <w:r w:rsidRPr="00FA16B0">
        <w:t xml:space="preserve">, called Badger) </w:t>
      </w:r>
    </w:p>
    <w:p w14:paraId="608893CE" w14:textId="77777777" w:rsidR="00561A97" w:rsidRPr="00FA16B0" w:rsidRDefault="00561A97" w:rsidP="00D05C54">
      <w:pPr>
        <w:contextualSpacing/>
      </w:pPr>
    </w:p>
    <w:p w14:paraId="729B2A76" w14:textId="77777777" w:rsidR="00561A97" w:rsidRPr="00FA16B0" w:rsidRDefault="00561A97" w:rsidP="00D05C54">
      <w:pPr>
        <w:contextualSpacing/>
      </w:pPr>
      <w:r w:rsidRPr="00FA16B0">
        <w:rPr>
          <w:b/>
          <w:bCs/>
          <w:i/>
          <w:iCs/>
        </w:rPr>
        <w:t>Director Krista Capps has recused herself from discussing or voting on this issue</w:t>
      </w:r>
      <w:r w:rsidRPr="00FA16B0">
        <w:t>.</w:t>
      </w:r>
    </w:p>
    <w:p w14:paraId="45B8EEE6" w14:textId="77777777" w:rsidR="00561A97" w:rsidRPr="00FA16B0" w:rsidRDefault="00561A97" w:rsidP="00D05C54">
      <w:pPr>
        <w:contextualSpacing/>
      </w:pPr>
    </w:p>
    <w:p w14:paraId="62B1B51C" w14:textId="77777777" w:rsidR="00561A97" w:rsidRPr="00FA16B0" w:rsidRDefault="00561A97" w:rsidP="00D05C54">
      <w:pPr>
        <w:contextualSpacing/>
        <w:jc w:val="both"/>
        <w:rPr>
          <w:bCs/>
        </w:rPr>
      </w:pPr>
      <w:r w:rsidRPr="00FA16B0">
        <w:t xml:space="preserve">Motion by Ross Roegner to revoke the membership of and deny participation to Jerry Peterson (Anton </w:t>
      </w:r>
      <w:proofErr w:type="spellStart"/>
      <w:r w:rsidRPr="00FA16B0">
        <w:t>Barsuk</w:t>
      </w:r>
      <w:proofErr w:type="spellEnd"/>
      <w:r w:rsidRPr="00FA16B0">
        <w:t xml:space="preserve">, called Badger) effective immediately. </w:t>
      </w:r>
      <w:r w:rsidRPr="00FA16B0">
        <w:rPr>
          <w:bCs/>
        </w:rPr>
        <w:t xml:space="preserve">Second by K.T. Sheppard.  Opposed: None.  Recused: Krista Capps. </w:t>
      </w:r>
      <w:bookmarkStart w:id="8" w:name="_Hlk148719767"/>
      <w:r w:rsidRPr="00FA16B0">
        <w:rPr>
          <w:bCs/>
        </w:rPr>
        <w:t>Chair Mark Faulcon exercised his option to vote and did so in favor of the motion. Motion carried.</w:t>
      </w:r>
    </w:p>
    <w:bookmarkEnd w:id="8"/>
    <w:p w14:paraId="567DDEEB" w14:textId="77777777" w:rsidR="00561A97" w:rsidRPr="00FA16B0" w:rsidRDefault="00561A97" w:rsidP="00D05C54">
      <w:pPr>
        <w:contextualSpacing/>
        <w:jc w:val="both"/>
        <w:rPr>
          <w:bCs/>
        </w:rPr>
      </w:pPr>
    </w:p>
    <w:p w14:paraId="35DDBEDB" w14:textId="6CD2C4B8" w:rsidR="00561A97" w:rsidRPr="00FA16B0" w:rsidRDefault="00561A97" w:rsidP="00D05C54">
      <w:pPr>
        <w:contextualSpacing/>
      </w:pPr>
      <w:r w:rsidRPr="00FA16B0">
        <w:t xml:space="preserve">Chris </w:t>
      </w:r>
      <w:proofErr w:type="spellStart"/>
      <w:r w:rsidRPr="00FA16B0">
        <w:t>Treco</w:t>
      </w:r>
      <w:proofErr w:type="spellEnd"/>
      <w:r w:rsidRPr="00FA16B0">
        <w:t xml:space="preserve"> (</w:t>
      </w:r>
      <w:proofErr w:type="spellStart"/>
      <w:r w:rsidRPr="00FA16B0">
        <w:t>Atraka</w:t>
      </w:r>
      <w:proofErr w:type="spellEnd"/>
      <w:r w:rsidRPr="00FA16B0">
        <w:t xml:space="preserve"> </w:t>
      </w:r>
      <w:proofErr w:type="spellStart"/>
      <w:r w:rsidRPr="00FA16B0">
        <w:t>Asen</w:t>
      </w:r>
      <w:proofErr w:type="spellEnd"/>
      <w:r w:rsidRPr="00FA16B0">
        <w:t xml:space="preserve">) </w:t>
      </w:r>
    </w:p>
    <w:p w14:paraId="16EF971A" w14:textId="77777777" w:rsidR="00561A97" w:rsidRPr="00FA16B0" w:rsidRDefault="00561A97" w:rsidP="00D05C54">
      <w:pPr>
        <w:contextualSpacing/>
      </w:pPr>
    </w:p>
    <w:p w14:paraId="00847520" w14:textId="77777777" w:rsidR="00561A97" w:rsidRPr="00FA16B0" w:rsidRDefault="00561A97" w:rsidP="00D05C54">
      <w:pPr>
        <w:contextualSpacing/>
      </w:pPr>
      <w:r w:rsidRPr="00FA16B0">
        <w:rPr>
          <w:b/>
          <w:bCs/>
          <w:i/>
          <w:iCs/>
        </w:rPr>
        <w:t>Director Pug Bainter has recused himself from discussing or voting on this issue</w:t>
      </w:r>
      <w:r w:rsidRPr="00FA16B0">
        <w:t>.</w:t>
      </w:r>
    </w:p>
    <w:p w14:paraId="748DF456" w14:textId="77777777" w:rsidR="00561A97" w:rsidRPr="00FA16B0" w:rsidRDefault="00561A97" w:rsidP="00D05C54">
      <w:pPr>
        <w:contextualSpacing/>
      </w:pPr>
    </w:p>
    <w:p w14:paraId="04E36B6D" w14:textId="77777777" w:rsidR="00561A97" w:rsidRPr="00FA16B0" w:rsidRDefault="00561A97" w:rsidP="00D05C54">
      <w:pPr>
        <w:contextualSpacing/>
        <w:jc w:val="both"/>
        <w:rPr>
          <w:bCs/>
        </w:rPr>
      </w:pPr>
      <w:r w:rsidRPr="00FA16B0">
        <w:t xml:space="preserve">Motion by Gabrielle Fisher to revoke the membership of and deny participation to Chris </w:t>
      </w:r>
      <w:proofErr w:type="spellStart"/>
      <w:r w:rsidRPr="00FA16B0">
        <w:t>Treco</w:t>
      </w:r>
      <w:proofErr w:type="spellEnd"/>
      <w:r w:rsidRPr="00FA16B0">
        <w:t xml:space="preserve"> (</w:t>
      </w:r>
      <w:proofErr w:type="spellStart"/>
      <w:r w:rsidRPr="00FA16B0">
        <w:t>Atraka</w:t>
      </w:r>
      <w:proofErr w:type="spellEnd"/>
      <w:r w:rsidRPr="00FA16B0">
        <w:t xml:space="preserve"> </w:t>
      </w:r>
      <w:proofErr w:type="spellStart"/>
      <w:r w:rsidRPr="00FA16B0">
        <w:t>Asen</w:t>
      </w:r>
      <w:proofErr w:type="spellEnd"/>
      <w:r w:rsidRPr="00FA16B0">
        <w:t xml:space="preserve">) effective immediately.  </w:t>
      </w:r>
      <w:r w:rsidRPr="00FA16B0">
        <w:rPr>
          <w:bCs/>
        </w:rPr>
        <w:t>Second by Krista Capps. Opposed: None.  Recused: Pug Bainter. Chair Mark Faulcon exercised his option to vote and did so in favor of the motion. Motion carried.</w:t>
      </w:r>
    </w:p>
    <w:p w14:paraId="239CEE12" w14:textId="77777777" w:rsidR="00561A97" w:rsidRPr="00FA16B0" w:rsidRDefault="00561A97" w:rsidP="00D05C54">
      <w:pPr>
        <w:contextualSpacing/>
        <w:jc w:val="both"/>
      </w:pPr>
    </w:p>
    <w:p w14:paraId="5665E83A" w14:textId="6CD1A88C" w:rsidR="00561A97" w:rsidRPr="00FA16B0" w:rsidRDefault="00561A97" w:rsidP="00D05C54">
      <w:pPr>
        <w:contextualSpacing/>
      </w:pPr>
      <w:bookmarkStart w:id="9" w:name="_Hlk147666068"/>
      <w:r w:rsidRPr="00FA16B0">
        <w:t xml:space="preserve">William </w:t>
      </w:r>
      <w:proofErr w:type="spellStart"/>
      <w:r w:rsidRPr="00FA16B0">
        <w:t>Trudell</w:t>
      </w:r>
      <w:proofErr w:type="spellEnd"/>
      <w:r w:rsidRPr="00FA16B0">
        <w:t xml:space="preserve"> (Richard </w:t>
      </w:r>
      <w:proofErr w:type="spellStart"/>
      <w:r w:rsidRPr="00FA16B0">
        <w:t>Lepied</w:t>
      </w:r>
      <w:proofErr w:type="spellEnd"/>
      <w:r w:rsidRPr="00FA16B0">
        <w:t xml:space="preserve">) </w:t>
      </w:r>
      <w:bookmarkEnd w:id="9"/>
    </w:p>
    <w:p w14:paraId="1E8AE20C" w14:textId="77777777" w:rsidR="00561A97" w:rsidRPr="00FA16B0" w:rsidRDefault="00561A97" w:rsidP="00D05C54">
      <w:pPr>
        <w:contextualSpacing/>
      </w:pPr>
    </w:p>
    <w:p w14:paraId="510EAC31" w14:textId="77777777" w:rsidR="00561A97" w:rsidRPr="00FA16B0" w:rsidRDefault="00561A97" w:rsidP="00D05C54">
      <w:pPr>
        <w:contextualSpacing/>
        <w:jc w:val="both"/>
        <w:rPr>
          <w:bCs/>
        </w:rPr>
      </w:pPr>
      <w:r w:rsidRPr="00FA16B0">
        <w:t xml:space="preserve">Motion by Krista Capps </w:t>
      </w:r>
      <w:r w:rsidRPr="00FA16B0">
        <w:rPr>
          <w:bCs/>
        </w:rPr>
        <w:t xml:space="preserve">to uphold the Temporary Removal from Participation in the Society of </w:t>
      </w:r>
      <w:r w:rsidRPr="00FA16B0">
        <w:t xml:space="preserve">William </w:t>
      </w:r>
      <w:proofErr w:type="spellStart"/>
      <w:r w:rsidRPr="00FA16B0">
        <w:t>Trudell</w:t>
      </w:r>
      <w:proofErr w:type="spellEnd"/>
      <w:r w:rsidRPr="00FA16B0">
        <w:t xml:space="preserve"> (Richard </w:t>
      </w:r>
      <w:proofErr w:type="spellStart"/>
      <w:r w:rsidRPr="00FA16B0">
        <w:t>Lepied</w:t>
      </w:r>
      <w:proofErr w:type="spellEnd"/>
      <w:r w:rsidRPr="00FA16B0">
        <w:t xml:space="preserve">) </w:t>
      </w:r>
      <w:r w:rsidRPr="00FA16B0">
        <w:rPr>
          <w:bCs/>
        </w:rPr>
        <w:t xml:space="preserve">as issued by Louis and </w:t>
      </w:r>
      <w:proofErr w:type="spellStart"/>
      <w:r w:rsidRPr="00FA16B0">
        <w:rPr>
          <w:bCs/>
        </w:rPr>
        <w:t>Sadb</w:t>
      </w:r>
      <w:proofErr w:type="spellEnd"/>
      <w:r w:rsidRPr="00FA16B0">
        <w:rPr>
          <w:bCs/>
        </w:rPr>
        <w:t xml:space="preserve"> (SIVE LIKE HIVE) Crown of the Middle Kingdom and their Kingdom Seneschal on August 14, 2023, and to further direct the Society Seneschal to begin an investigation into possible sanctions up to and including revocation of membership and denial of participation </w:t>
      </w:r>
      <w:r w:rsidRPr="00FA16B0">
        <w:t xml:space="preserve">effective immediately. </w:t>
      </w:r>
      <w:r w:rsidRPr="00FA16B0">
        <w:rPr>
          <w:bCs/>
        </w:rPr>
        <w:t>Second by K.T. Sheppard.  Opposed: None.  Chair Mark Faulcon exercised his option to vote and did so in favor of the motion. Motion carried.</w:t>
      </w:r>
    </w:p>
    <w:p w14:paraId="3AF0B8BB" w14:textId="77777777" w:rsidR="00561A97" w:rsidRPr="00FA16B0" w:rsidRDefault="00561A97" w:rsidP="00D05C54">
      <w:pPr>
        <w:contextualSpacing/>
      </w:pPr>
    </w:p>
    <w:p w14:paraId="3FEBAB1C" w14:textId="423BFDAB" w:rsidR="00561A97" w:rsidRPr="00FA16B0" w:rsidRDefault="00561A97" w:rsidP="00D05C54">
      <w:pPr>
        <w:contextualSpacing/>
      </w:pPr>
      <w:r w:rsidRPr="00FA16B0">
        <w:lastRenderedPageBreak/>
        <w:t>Christopher Thompson (Angus the Tailor) (Angus Campbell the Tailor)</w:t>
      </w:r>
    </w:p>
    <w:p w14:paraId="4F102E75" w14:textId="77777777" w:rsidR="00561A97" w:rsidRPr="00FA16B0" w:rsidRDefault="00561A97" w:rsidP="00D05C54">
      <w:pPr>
        <w:contextualSpacing/>
      </w:pPr>
    </w:p>
    <w:p w14:paraId="3AD31DD0" w14:textId="77777777" w:rsidR="00561A97" w:rsidRPr="00FA16B0" w:rsidRDefault="00561A97" w:rsidP="00D05C54">
      <w:pPr>
        <w:contextualSpacing/>
        <w:jc w:val="both"/>
        <w:rPr>
          <w:bCs/>
        </w:rPr>
      </w:pPr>
      <w:r w:rsidRPr="00FA16B0">
        <w:t xml:space="preserve">Motion by Pug Bainter </w:t>
      </w:r>
      <w:r w:rsidRPr="00FA16B0">
        <w:rPr>
          <w:bCs/>
        </w:rPr>
        <w:t xml:space="preserve">to uphold the Temporary Removal from Participation in the Society of </w:t>
      </w:r>
      <w:r w:rsidRPr="00FA16B0">
        <w:t xml:space="preserve">Christopher Thompson (Angus the Tailor) </w:t>
      </w:r>
      <w:r w:rsidRPr="00FA16B0">
        <w:rPr>
          <w:bCs/>
        </w:rPr>
        <w:t xml:space="preserve">as issued by Brennan and Caoilfhionn (KEY-LAN) Crown of the East Kingdom and their Kingdom Seneschal on August 3, 2023, and to further direct the Society Seneschal to begin an investigation into possible sanctions up to and including revocation of membership and denial of participation </w:t>
      </w:r>
      <w:r w:rsidRPr="00FA16B0">
        <w:t xml:space="preserve">effective immediately. </w:t>
      </w:r>
      <w:r w:rsidRPr="00FA16B0">
        <w:rPr>
          <w:bCs/>
        </w:rPr>
        <w:t>Second by Jennifer Krochmal.  Opposed: None.  Chair Mark Faulcon exercised his option to vote and did so in favor of the motion. Motion carried.</w:t>
      </w:r>
    </w:p>
    <w:p w14:paraId="502B9033" w14:textId="77777777" w:rsidR="00561A97" w:rsidRPr="00FA16B0" w:rsidRDefault="00561A97" w:rsidP="00D05C54">
      <w:pPr>
        <w:contextualSpacing/>
        <w:jc w:val="both"/>
      </w:pPr>
    </w:p>
    <w:p w14:paraId="3247D3FD" w14:textId="127F57E0" w:rsidR="00561A97" w:rsidRPr="00FA16B0" w:rsidRDefault="00561A97" w:rsidP="00D05C54">
      <w:pPr>
        <w:contextualSpacing/>
      </w:pPr>
      <w:r w:rsidRPr="00FA16B0">
        <w:t xml:space="preserve">Aedan </w:t>
      </w:r>
      <w:proofErr w:type="spellStart"/>
      <w:r w:rsidRPr="00FA16B0">
        <w:t>O’Conor</w:t>
      </w:r>
      <w:proofErr w:type="spellEnd"/>
      <w:r w:rsidRPr="00FA16B0">
        <w:t xml:space="preserve"> (</w:t>
      </w:r>
      <w:proofErr w:type="spellStart"/>
      <w:r w:rsidRPr="00FA16B0">
        <w:t>Aevarr</w:t>
      </w:r>
      <w:proofErr w:type="spellEnd"/>
      <w:r w:rsidRPr="00FA16B0">
        <w:t xml:space="preserve"> </w:t>
      </w:r>
      <w:proofErr w:type="spellStart"/>
      <w:r w:rsidRPr="00FA16B0">
        <w:t>Radulfsson</w:t>
      </w:r>
      <w:proofErr w:type="spellEnd"/>
      <w:r w:rsidRPr="00FA16B0">
        <w:t xml:space="preserve">) </w:t>
      </w:r>
    </w:p>
    <w:p w14:paraId="089C5420" w14:textId="77777777" w:rsidR="00561A97" w:rsidRPr="00FA16B0" w:rsidRDefault="00561A97" w:rsidP="00D05C54">
      <w:pPr>
        <w:contextualSpacing/>
      </w:pPr>
    </w:p>
    <w:p w14:paraId="7054007A" w14:textId="77777777" w:rsidR="00561A97" w:rsidRPr="00FA16B0" w:rsidRDefault="00561A97" w:rsidP="00D05C54">
      <w:pPr>
        <w:contextualSpacing/>
        <w:jc w:val="both"/>
        <w:rPr>
          <w:bCs/>
        </w:rPr>
      </w:pPr>
      <w:r w:rsidRPr="00FA16B0">
        <w:t xml:space="preserve">Motion by Pug Bainter </w:t>
      </w:r>
      <w:r w:rsidRPr="00FA16B0">
        <w:rPr>
          <w:bCs/>
        </w:rPr>
        <w:t xml:space="preserve">to uphold the Temporary Removal from Participation in the Society of </w:t>
      </w:r>
      <w:r w:rsidRPr="00FA16B0">
        <w:t xml:space="preserve">Aedan </w:t>
      </w:r>
      <w:proofErr w:type="spellStart"/>
      <w:r w:rsidRPr="00FA16B0">
        <w:t>O’Conor</w:t>
      </w:r>
      <w:proofErr w:type="spellEnd"/>
      <w:r w:rsidRPr="00FA16B0">
        <w:t xml:space="preserve"> (</w:t>
      </w:r>
      <w:proofErr w:type="spellStart"/>
      <w:r w:rsidRPr="00FA16B0">
        <w:t>Aevarr</w:t>
      </w:r>
      <w:proofErr w:type="spellEnd"/>
      <w:r w:rsidRPr="00FA16B0">
        <w:t xml:space="preserve"> </w:t>
      </w:r>
      <w:proofErr w:type="spellStart"/>
      <w:r w:rsidRPr="00FA16B0">
        <w:t>Radulfsson</w:t>
      </w:r>
      <w:proofErr w:type="spellEnd"/>
      <w:r w:rsidRPr="00FA16B0">
        <w:t xml:space="preserve">) </w:t>
      </w:r>
      <w:r w:rsidRPr="00FA16B0">
        <w:rPr>
          <w:bCs/>
        </w:rPr>
        <w:t xml:space="preserve">as issued by Brennan and Caoilfhionn (KEY-LAN) Crown of the East Kingdom and their Kingdom Seneschal on August 8, 2023, and to further direct the Society Seneschal to begin an investigation into possible sanctions up to and including revocation of membership and denial of participation </w:t>
      </w:r>
      <w:r w:rsidRPr="00FA16B0">
        <w:t xml:space="preserve">effective immediately. </w:t>
      </w:r>
      <w:r w:rsidRPr="00FA16B0">
        <w:rPr>
          <w:bCs/>
        </w:rPr>
        <w:t>Second by Gabrielle Fisher.  Opposed: None.  Chair Mark Faulcon exercised his option to vote and did so in favor of the motion. Motion carried.</w:t>
      </w:r>
    </w:p>
    <w:p w14:paraId="61A332A4" w14:textId="77777777" w:rsidR="00561A97" w:rsidRPr="00FA16B0" w:rsidRDefault="00561A97" w:rsidP="00D05C54">
      <w:pPr>
        <w:contextualSpacing/>
      </w:pPr>
    </w:p>
    <w:p w14:paraId="08B344E7" w14:textId="3A5ADC2E" w:rsidR="00561A97" w:rsidRPr="00FA16B0" w:rsidRDefault="00561A97" w:rsidP="00D05C54">
      <w:pPr>
        <w:contextualSpacing/>
      </w:pPr>
      <w:r w:rsidRPr="00FA16B0">
        <w:t>Tyrell Jackson (</w:t>
      </w:r>
      <w:r w:rsidR="004D4DBF" w:rsidRPr="00FA16B0">
        <w:t xml:space="preserve">formerly </w:t>
      </w:r>
      <w:r w:rsidRPr="00FA16B0">
        <w:t>HRM Agamemnon of Calontir)</w:t>
      </w:r>
    </w:p>
    <w:p w14:paraId="606716A0" w14:textId="77777777" w:rsidR="00561A97" w:rsidRPr="00FA16B0" w:rsidRDefault="00561A97" w:rsidP="00D05C54">
      <w:pPr>
        <w:contextualSpacing/>
      </w:pPr>
    </w:p>
    <w:p w14:paraId="6DDBE79E" w14:textId="77777777" w:rsidR="00561A97" w:rsidRPr="00FA16B0" w:rsidRDefault="00561A97" w:rsidP="00D05C54">
      <w:pPr>
        <w:contextualSpacing/>
      </w:pPr>
      <w:r w:rsidRPr="00FA16B0">
        <w:rPr>
          <w:b/>
          <w:bCs/>
          <w:i/>
          <w:iCs/>
        </w:rPr>
        <w:t>Director Ross Roegner has recused himself from discussing or voting on this issue</w:t>
      </w:r>
      <w:r w:rsidRPr="00FA16B0">
        <w:t>.</w:t>
      </w:r>
    </w:p>
    <w:p w14:paraId="28517D07" w14:textId="77777777" w:rsidR="00561A97" w:rsidRPr="00FA16B0" w:rsidRDefault="00561A97" w:rsidP="00D05C54">
      <w:pPr>
        <w:contextualSpacing/>
      </w:pPr>
    </w:p>
    <w:p w14:paraId="59364D48" w14:textId="77777777" w:rsidR="00561A97" w:rsidRPr="00FA16B0" w:rsidRDefault="00561A97" w:rsidP="00D05C54">
      <w:pPr>
        <w:contextualSpacing/>
        <w:jc w:val="both"/>
        <w:rPr>
          <w:bCs/>
        </w:rPr>
      </w:pPr>
      <w:r w:rsidRPr="00FA16B0">
        <w:t xml:space="preserve">Motion by Gabrielle Fisher </w:t>
      </w:r>
      <w:r w:rsidRPr="00FA16B0">
        <w:rPr>
          <w:bCs/>
        </w:rPr>
        <w:t>to issue a letter of censure to Tyrell Jackson (Duke Agamemnon of Calontir).  Second by Pug Bainter.  Opposed: None.  Recused: Ross Roegner. Chair Mark Faulcon exercised his option to vote and did so in favor of the motion. Motion carried.</w:t>
      </w:r>
    </w:p>
    <w:p w14:paraId="133FB7E6" w14:textId="77777777" w:rsidR="00561A97" w:rsidRPr="00FA16B0" w:rsidRDefault="00561A97" w:rsidP="00D05C54">
      <w:pPr>
        <w:contextualSpacing/>
      </w:pPr>
    </w:p>
    <w:p w14:paraId="0E7EA5E2" w14:textId="4ABDA634" w:rsidR="00561A97" w:rsidRPr="00FA16B0" w:rsidRDefault="00561A97" w:rsidP="00D05C54">
      <w:pPr>
        <w:contextualSpacing/>
      </w:pPr>
      <w:r w:rsidRPr="00FA16B0">
        <w:t>Kate Sachs (</w:t>
      </w:r>
      <w:r w:rsidR="004D4DBF" w:rsidRPr="00FA16B0">
        <w:t xml:space="preserve">formerly </w:t>
      </w:r>
      <w:r w:rsidRPr="00FA16B0">
        <w:t>HRM Marie of Calontir)</w:t>
      </w:r>
    </w:p>
    <w:p w14:paraId="2BAE92D7" w14:textId="77777777" w:rsidR="00561A97" w:rsidRPr="00FA16B0" w:rsidRDefault="00561A97" w:rsidP="00D05C54">
      <w:pPr>
        <w:contextualSpacing/>
      </w:pPr>
    </w:p>
    <w:p w14:paraId="6343FD5F" w14:textId="77777777" w:rsidR="00561A97" w:rsidRPr="00FA16B0" w:rsidRDefault="00561A97" w:rsidP="00D05C54">
      <w:pPr>
        <w:contextualSpacing/>
      </w:pPr>
      <w:r w:rsidRPr="00FA16B0">
        <w:rPr>
          <w:b/>
          <w:bCs/>
          <w:i/>
          <w:iCs/>
        </w:rPr>
        <w:t>Director Ross Roegner has recused himself from discussing or voting on this issue</w:t>
      </w:r>
      <w:r w:rsidRPr="00FA16B0">
        <w:t>.</w:t>
      </w:r>
    </w:p>
    <w:p w14:paraId="425C195A" w14:textId="77777777" w:rsidR="00561A97" w:rsidRPr="00FA16B0" w:rsidRDefault="00561A97" w:rsidP="00D05C54">
      <w:pPr>
        <w:contextualSpacing/>
      </w:pPr>
    </w:p>
    <w:p w14:paraId="6245647D" w14:textId="77777777" w:rsidR="00561A97" w:rsidRPr="00FA16B0" w:rsidRDefault="00561A97" w:rsidP="00D05C54">
      <w:pPr>
        <w:contextualSpacing/>
        <w:jc w:val="both"/>
        <w:rPr>
          <w:bCs/>
        </w:rPr>
      </w:pPr>
      <w:r w:rsidRPr="00FA16B0">
        <w:t xml:space="preserve">Motion by Gabrielle Fisher </w:t>
      </w:r>
      <w:r w:rsidRPr="00FA16B0">
        <w:rPr>
          <w:bCs/>
        </w:rPr>
        <w:t>to issue a letter of censure to Kate Sachs (Countess Marie of Calontir).  Second by Pug Bainter.  Opposed: None.  Recused: Ross Roegner.  Chair Mark Faulcon exercised his option to vote and did so in favor of the motion. Motion carried.</w:t>
      </w:r>
    </w:p>
    <w:p w14:paraId="5A11F493" w14:textId="77777777" w:rsidR="009132E8" w:rsidRPr="00FA16B0" w:rsidRDefault="009132E8" w:rsidP="00D05C54">
      <w:pPr>
        <w:contextualSpacing/>
        <w:jc w:val="both"/>
        <w:rPr>
          <w:bCs/>
        </w:rPr>
      </w:pPr>
    </w:p>
    <w:p w14:paraId="6BE7FD42" w14:textId="689DFC65" w:rsidR="009132E8" w:rsidRPr="00FA16B0" w:rsidRDefault="009132E8" w:rsidP="00D05C54">
      <w:pPr>
        <w:jc w:val="both"/>
        <w:rPr>
          <w:bCs/>
        </w:rPr>
      </w:pPr>
      <w:r w:rsidRPr="00FA16B0">
        <w:t>Richard Harris (</w:t>
      </w:r>
      <w:proofErr w:type="spellStart"/>
      <w:r w:rsidRPr="00FA16B0">
        <w:t>Kál-Bárðr</w:t>
      </w:r>
      <w:proofErr w:type="spellEnd"/>
      <w:r w:rsidRPr="00FA16B0">
        <w:t xml:space="preserve"> </w:t>
      </w:r>
      <w:proofErr w:type="spellStart"/>
      <w:r w:rsidRPr="00FA16B0">
        <w:t>Gellir</w:t>
      </w:r>
      <w:proofErr w:type="spellEnd"/>
      <w:r w:rsidRPr="00FA16B0">
        <w:t xml:space="preserve"> or Valentine </w:t>
      </w:r>
      <w:proofErr w:type="spellStart"/>
      <w:r w:rsidRPr="00FA16B0">
        <w:t>Daundelyon</w:t>
      </w:r>
      <w:proofErr w:type="spellEnd"/>
      <w:r w:rsidRPr="00FA16B0">
        <w:t>)</w:t>
      </w:r>
    </w:p>
    <w:p w14:paraId="59739072" w14:textId="77777777" w:rsidR="00561A97" w:rsidRPr="00FA16B0" w:rsidRDefault="00561A97" w:rsidP="00D05C54"/>
    <w:p w14:paraId="41793AD5" w14:textId="77777777" w:rsidR="00561A97" w:rsidRPr="00FA16B0" w:rsidRDefault="00561A97" w:rsidP="00D05C54">
      <w:pPr>
        <w:contextualSpacing/>
        <w:jc w:val="both"/>
      </w:pPr>
      <w:r w:rsidRPr="00FA16B0">
        <w:rPr>
          <w:b/>
          <w:bCs/>
          <w:i/>
          <w:iCs/>
        </w:rPr>
        <w:t>Directors Ross Roegner and K.T. Sheppard have recused themselves from discussing or voting on this issue</w:t>
      </w:r>
      <w:r w:rsidRPr="00FA16B0">
        <w:t>.</w:t>
      </w:r>
    </w:p>
    <w:p w14:paraId="20DF0506" w14:textId="77777777" w:rsidR="00561A97" w:rsidRPr="00FA16B0" w:rsidRDefault="00561A97" w:rsidP="00D05C54">
      <w:pPr>
        <w:jc w:val="both"/>
        <w:rPr>
          <w:bCs/>
        </w:rPr>
      </w:pPr>
    </w:p>
    <w:p w14:paraId="4FB69893" w14:textId="2CC627ED" w:rsidR="001F2B05" w:rsidRPr="00FA16B0" w:rsidRDefault="00561A97" w:rsidP="00D05C54">
      <w:pPr>
        <w:jc w:val="both"/>
        <w:rPr>
          <w:bCs/>
        </w:rPr>
      </w:pPr>
      <w:r w:rsidRPr="00FA16B0">
        <w:rPr>
          <w:bCs/>
        </w:rPr>
        <w:t xml:space="preserve">Motion by Krista Capps direct the Society Seneschal to issue a Temporary Removal from Participation in the Society of </w:t>
      </w:r>
      <w:r w:rsidRPr="00FA16B0">
        <w:t>Richard Harris (</w:t>
      </w:r>
      <w:proofErr w:type="spellStart"/>
      <w:r w:rsidRPr="00FA16B0">
        <w:t>Kál-Bárðr</w:t>
      </w:r>
      <w:proofErr w:type="spellEnd"/>
      <w:r w:rsidRPr="00FA16B0">
        <w:t xml:space="preserve"> </w:t>
      </w:r>
      <w:proofErr w:type="spellStart"/>
      <w:r w:rsidRPr="00FA16B0">
        <w:t>Gellir</w:t>
      </w:r>
      <w:proofErr w:type="spellEnd"/>
      <w:r w:rsidRPr="00FA16B0">
        <w:t xml:space="preserve"> or Valentine </w:t>
      </w:r>
      <w:proofErr w:type="spellStart"/>
      <w:r w:rsidRPr="00FA16B0">
        <w:t>Daundelyon</w:t>
      </w:r>
      <w:proofErr w:type="spellEnd"/>
      <w:r w:rsidRPr="00FA16B0">
        <w:t xml:space="preserve">) </w:t>
      </w:r>
      <w:r w:rsidRPr="00FA16B0">
        <w:rPr>
          <w:bCs/>
        </w:rPr>
        <w:t xml:space="preserve">and to begin an investigation into possible sanctions up to and including revocation of membership and denial of participation </w:t>
      </w:r>
      <w:r w:rsidRPr="00FA16B0">
        <w:t xml:space="preserve">effective immediately. </w:t>
      </w:r>
      <w:r w:rsidRPr="00FA16B0">
        <w:rPr>
          <w:bCs/>
        </w:rPr>
        <w:t>Second by Jennifer Krochmal.  Opposed: None.  Recused: Ross Roegner, K.T. Sheppard.  Chair Mark Faulcon exercised his option to vote and did so in favor of the motion. Motion carried.</w:t>
      </w:r>
    </w:p>
    <w:p w14:paraId="48F6712F" w14:textId="3B7C4869" w:rsidR="00075D92" w:rsidRPr="00FA16B0" w:rsidRDefault="00075D92">
      <w:pPr>
        <w:widowControl/>
        <w:autoSpaceDE/>
        <w:autoSpaceDN/>
        <w:adjustRightInd/>
        <w:spacing w:after="160" w:line="259" w:lineRule="auto"/>
        <w:rPr>
          <w:bCs/>
        </w:rPr>
      </w:pPr>
      <w:r w:rsidRPr="00FA16B0">
        <w:rPr>
          <w:bCs/>
        </w:rPr>
        <w:br w:type="page"/>
      </w:r>
    </w:p>
    <w:p w14:paraId="29F2BB24" w14:textId="1C2081EB" w:rsidR="001F2B05" w:rsidRPr="00FA16B0" w:rsidRDefault="00075D92" w:rsidP="00075D92">
      <w:pPr>
        <w:widowControl/>
        <w:autoSpaceDE/>
        <w:autoSpaceDN/>
        <w:adjustRightInd/>
        <w:spacing w:after="160" w:line="259" w:lineRule="auto"/>
        <w:jc w:val="center"/>
        <w:rPr>
          <w:bCs/>
        </w:rPr>
      </w:pPr>
      <w:r w:rsidRPr="00FA16B0">
        <w:rPr>
          <w:bCs/>
        </w:rPr>
        <w:lastRenderedPageBreak/>
        <w:t>Addendum A</w:t>
      </w:r>
    </w:p>
    <w:p w14:paraId="6FE6310E" w14:textId="77777777" w:rsidR="001F2B05" w:rsidRPr="00FA16B0" w:rsidRDefault="001F2B05" w:rsidP="00075D92">
      <w:pPr>
        <w:pStyle w:val="NoSpacing"/>
        <w:jc w:val="center"/>
        <w:rPr>
          <w:sz w:val="18"/>
          <w:szCs w:val="18"/>
        </w:rPr>
      </w:pPr>
      <w:r w:rsidRPr="00FA16B0">
        <w:rPr>
          <w:sz w:val="18"/>
          <w:szCs w:val="18"/>
        </w:rPr>
        <w:t>SCA Archive Scope of Collections Policy</w:t>
      </w:r>
    </w:p>
    <w:p w14:paraId="22204192" w14:textId="77777777" w:rsidR="001F2B05" w:rsidRPr="00FA16B0" w:rsidRDefault="001F2B05" w:rsidP="001F2B05">
      <w:pPr>
        <w:pStyle w:val="NoSpacing"/>
        <w:rPr>
          <w:sz w:val="18"/>
          <w:szCs w:val="18"/>
        </w:rPr>
      </w:pPr>
    </w:p>
    <w:p w14:paraId="4A803BC8" w14:textId="7209E50A" w:rsidR="001F2B05" w:rsidRPr="00FA16B0" w:rsidRDefault="001F2B05" w:rsidP="001F2B05">
      <w:pPr>
        <w:pStyle w:val="NoSpacing"/>
        <w:rPr>
          <w:sz w:val="18"/>
          <w:szCs w:val="18"/>
        </w:rPr>
      </w:pPr>
      <w:r w:rsidRPr="00FA16B0">
        <w:rPr>
          <w:sz w:val="18"/>
          <w:szCs w:val="18"/>
        </w:rPr>
        <w:t xml:space="preserve">I.  Mission: </w:t>
      </w:r>
    </w:p>
    <w:p w14:paraId="2DF86D21" w14:textId="77777777" w:rsidR="001F2B05" w:rsidRPr="00FA16B0" w:rsidRDefault="001F2B05" w:rsidP="001F2B05">
      <w:pPr>
        <w:pStyle w:val="NoSpacing"/>
        <w:rPr>
          <w:sz w:val="18"/>
          <w:szCs w:val="18"/>
        </w:rPr>
      </w:pPr>
    </w:p>
    <w:p w14:paraId="348234E9" w14:textId="77777777" w:rsidR="001F2B05" w:rsidRPr="00FA16B0" w:rsidRDefault="001F2B05" w:rsidP="001F2B05">
      <w:pPr>
        <w:pStyle w:val="NoSpacing"/>
        <w:rPr>
          <w:sz w:val="18"/>
          <w:szCs w:val="18"/>
        </w:rPr>
      </w:pPr>
      <w:r w:rsidRPr="00FA16B0">
        <w:rPr>
          <w:sz w:val="18"/>
          <w:szCs w:val="18"/>
        </w:rPr>
        <w:t xml:space="preserve">The mission of the Society for Creative </w:t>
      </w:r>
      <w:proofErr w:type="gramStart"/>
      <w:r w:rsidRPr="00FA16B0">
        <w:rPr>
          <w:sz w:val="18"/>
          <w:szCs w:val="18"/>
        </w:rPr>
        <w:t>Anachronism(</w:t>
      </w:r>
      <w:proofErr w:type="gramEnd"/>
      <w:r w:rsidRPr="00FA16B0">
        <w:rPr>
          <w:sz w:val="18"/>
          <w:szCs w:val="18"/>
        </w:rPr>
        <w:t xml:space="preserve">SCA) Archives is to preserve and share the history of the Society for Creative Anachronism through the preservation of documents, newsletters, guides, photographs, and correspondence created for and by the SCA. </w:t>
      </w:r>
    </w:p>
    <w:p w14:paraId="02348C8A" w14:textId="77777777" w:rsidR="001F2B05" w:rsidRPr="00FA16B0" w:rsidRDefault="001F2B05" w:rsidP="001F2B05">
      <w:pPr>
        <w:pStyle w:val="NoSpacing"/>
        <w:rPr>
          <w:sz w:val="18"/>
          <w:szCs w:val="18"/>
        </w:rPr>
      </w:pPr>
    </w:p>
    <w:p w14:paraId="35003EF5" w14:textId="5AB9DE9A" w:rsidR="001F2B05" w:rsidRPr="00FA16B0" w:rsidRDefault="001F2B05" w:rsidP="001F2B05">
      <w:pPr>
        <w:pStyle w:val="NoSpacing"/>
        <w:rPr>
          <w:sz w:val="18"/>
          <w:szCs w:val="18"/>
        </w:rPr>
      </w:pPr>
      <w:r w:rsidRPr="00FA16B0">
        <w:rPr>
          <w:sz w:val="18"/>
          <w:szCs w:val="18"/>
        </w:rPr>
        <w:t>II</w:t>
      </w:r>
      <w:proofErr w:type="gramStart"/>
      <w:r w:rsidRPr="00FA16B0">
        <w:rPr>
          <w:sz w:val="18"/>
          <w:szCs w:val="18"/>
        </w:rPr>
        <w:t>.  Description</w:t>
      </w:r>
      <w:proofErr w:type="gramEnd"/>
      <w:r w:rsidRPr="00FA16B0">
        <w:rPr>
          <w:sz w:val="18"/>
          <w:szCs w:val="18"/>
        </w:rPr>
        <w:t xml:space="preserve"> of the Archives: </w:t>
      </w:r>
    </w:p>
    <w:p w14:paraId="6443F91D" w14:textId="77777777" w:rsidR="001F2B05" w:rsidRPr="00FA16B0" w:rsidRDefault="001F2B05" w:rsidP="001F2B05">
      <w:pPr>
        <w:pStyle w:val="NoSpacing"/>
        <w:rPr>
          <w:sz w:val="18"/>
          <w:szCs w:val="18"/>
        </w:rPr>
      </w:pPr>
    </w:p>
    <w:p w14:paraId="657C1904" w14:textId="77777777" w:rsidR="001F2B05" w:rsidRPr="00FA16B0" w:rsidRDefault="001F2B05" w:rsidP="001F2B05">
      <w:pPr>
        <w:pStyle w:val="NoSpacing"/>
        <w:rPr>
          <w:sz w:val="18"/>
          <w:szCs w:val="18"/>
        </w:rPr>
      </w:pPr>
      <w:r w:rsidRPr="00FA16B0">
        <w:rPr>
          <w:sz w:val="18"/>
          <w:szCs w:val="18"/>
        </w:rPr>
        <w:t xml:space="preserve">The archives is a subsection of the publications wing of the SCA. The archives primarily consist of newsletters collected from various regional chapters of the SCA throughout the world. The SCA archive includes copies of the publications </w:t>
      </w:r>
      <w:r w:rsidRPr="00FA16B0">
        <w:rPr>
          <w:i/>
          <w:sz w:val="18"/>
          <w:szCs w:val="18"/>
        </w:rPr>
        <w:t>Tournaments Illuminated</w:t>
      </w:r>
      <w:r w:rsidRPr="00FA16B0">
        <w:rPr>
          <w:sz w:val="18"/>
          <w:szCs w:val="18"/>
        </w:rPr>
        <w:t xml:space="preserve">, </w:t>
      </w:r>
      <w:r w:rsidRPr="00FA16B0">
        <w:rPr>
          <w:i/>
          <w:sz w:val="18"/>
          <w:szCs w:val="18"/>
        </w:rPr>
        <w:t>The Compleat Anachronis</w:t>
      </w:r>
      <w:r w:rsidRPr="00FA16B0">
        <w:rPr>
          <w:sz w:val="18"/>
          <w:szCs w:val="18"/>
        </w:rPr>
        <w:t xml:space="preserve">t, editions of the </w:t>
      </w:r>
      <w:r w:rsidRPr="00FA16B0">
        <w:rPr>
          <w:i/>
          <w:sz w:val="18"/>
          <w:szCs w:val="18"/>
        </w:rPr>
        <w:t>Known World Handbook,</w:t>
      </w:r>
      <w:r w:rsidRPr="00FA16B0">
        <w:rPr>
          <w:sz w:val="18"/>
          <w:szCs w:val="18"/>
        </w:rPr>
        <w:t xml:space="preserve"> as well as many guides on various topics. A growing online database of digital newsletters has also been increasing as SCA chapters have switched to the new format; it is the intent to begin to make more of the archive available digitally for research in the future. The collection is organized by year with the earliest materials coming from the late 1960s. The archives reside in Spanish Fork, Utah in the care of the SCA Archivist. </w:t>
      </w:r>
      <w:r w:rsidRPr="00FA16B0">
        <w:rPr>
          <w:sz w:val="18"/>
          <w:szCs w:val="18"/>
        </w:rPr>
        <w:br/>
      </w:r>
    </w:p>
    <w:p w14:paraId="64D8A164" w14:textId="30275AF3" w:rsidR="001F2B05" w:rsidRPr="00FA16B0" w:rsidRDefault="001F2B05" w:rsidP="001F2B05">
      <w:pPr>
        <w:pStyle w:val="NoSpacing"/>
        <w:rPr>
          <w:sz w:val="18"/>
          <w:szCs w:val="18"/>
        </w:rPr>
      </w:pPr>
      <w:r w:rsidRPr="00FA16B0">
        <w:rPr>
          <w:sz w:val="18"/>
          <w:szCs w:val="18"/>
        </w:rPr>
        <w:t>III</w:t>
      </w:r>
      <w:proofErr w:type="gramStart"/>
      <w:r w:rsidRPr="00FA16B0">
        <w:rPr>
          <w:sz w:val="18"/>
          <w:szCs w:val="18"/>
        </w:rPr>
        <w:t>.  Significance</w:t>
      </w:r>
      <w:proofErr w:type="gramEnd"/>
      <w:r w:rsidRPr="00FA16B0">
        <w:rPr>
          <w:sz w:val="18"/>
          <w:szCs w:val="18"/>
        </w:rPr>
        <w:t xml:space="preserve"> of the Collection: </w:t>
      </w:r>
    </w:p>
    <w:p w14:paraId="4C0829DC" w14:textId="77777777" w:rsidR="001F2B05" w:rsidRPr="00FA16B0" w:rsidRDefault="001F2B05" w:rsidP="001F2B05">
      <w:pPr>
        <w:pStyle w:val="NoSpacing"/>
        <w:rPr>
          <w:sz w:val="18"/>
          <w:szCs w:val="18"/>
        </w:rPr>
      </w:pPr>
    </w:p>
    <w:p w14:paraId="65B46B97" w14:textId="77777777" w:rsidR="001F2B05" w:rsidRPr="00FA16B0" w:rsidRDefault="001F2B05" w:rsidP="001F2B05">
      <w:pPr>
        <w:pStyle w:val="NoSpacing"/>
        <w:rPr>
          <w:sz w:val="18"/>
          <w:szCs w:val="18"/>
        </w:rPr>
      </w:pPr>
      <w:r w:rsidRPr="00FA16B0">
        <w:rPr>
          <w:sz w:val="18"/>
          <w:szCs w:val="18"/>
        </w:rPr>
        <w:t xml:space="preserve">Since 1966, the SCA has produced various newsletters, zines, handbooks, and correspondence. The Archive represents the largest collection of these works and documents the history of the SCA through its publications. With over 375,000 pages of material, the archive represents a living memory of medieval reenactment as it has grown since the 1960s in the United States of America and </w:t>
      </w:r>
      <w:proofErr w:type="gramStart"/>
      <w:r w:rsidRPr="00FA16B0">
        <w:rPr>
          <w:sz w:val="18"/>
          <w:szCs w:val="18"/>
        </w:rPr>
        <w:t>Beyond</w:t>
      </w:r>
      <w:proofErr w:type="gramEnd"/>
      <w:r w:rsidRPr="00FA16B0">
        <w:rPr>
          <w:sz w:val="18"/>
          <w:szCs w:val="18"/>
        </w:rPr>
        <w:t xml:space="preserve">. The archive’s materials have been referenced in numerous publications, historical works, anthropological studies, and in general scholarship exploring the phenomenon which is the SCA. </w:t>
      </w:r>
      <w:r w:rsidRPr="00FA16B0">
        <w:rPr>
          <w:sz w:val="18"/>
          <w:szCs w:val="18"/>
        </w:rPr>
        <w:br/>
      </w:r>
    </w:p>
    <w:p w14:paraId="55908022" w14:textId="1C59E4D8" w:rsidR="001F2B05" w:rsidRPr="00FA16B0" w:rsidRDefault="001F2B05" w:rsidP="001F2B05">
      <w:pPr>
        <w:pStyle w:val="NoSpacing"/>
        <w:rPr>
          <w:sz w:val="18"/>
          <w:szCs w:val="18"/>
        </w:rPr>
      </w:pPr>
      <w:r w:rsidRPr="00FA16B0">
        <w:rPr>
          <w:sz w:val="18"/>
          <w:szCs w:val="18"/>
        </w:rPr>
        <w:t>IV</w:t>
      </w:r>
      <w:proofErr w:type="gramStart"/>
      <w:r w:rsidRPr="00FA16B0">
        <w:rPr>
          <w:sz w:val="18"/>
          <w:szCs w:val="18"/>
        </w:rPr>
        <w:t>.  What</w:t>
      </w:r>
      <w:proofErr w:type="gramEnd"/>
      <w:r w:rsidRPr="00FA16B0">
        <w:rPr>
          <w:sz w:val="18"/>
          <w:szCs w:val="18"/>
        </w:rPr>
        <w:t xml:space="preserve"> do we collect?</w:t>
      </w:r>
    </w:p>
    <w:p w14:paraId="6A42C0F3" w14:textId="77777777" w:rsidR="001F2B05" w:rsidRPr="00FA16B0" w:rsidRDefault="001F2B05" w:rsidP="001F2B05">
      <w:pPr>
        <w:pStyle w:val="NoSpacing"/>
        <w:rPr>
          <w:sz w:val="18"/>
          <w:szCs w:val="18"/>
        </w:rPr>
      </w:pPr>
    </w:p>
    <w:p w14:paraId="423490BF" w14:textId="77777777" w:rsidR="001F2B05" w:rsidRPr="00FA16B0" w:rsidRDefault="001F2B05" w:rsidP="001F2B05">
      <w:pPr>
        <w:pStyle w:val="NoSpacing"/>
        <w:rPr>
          <w:sz w:val="18"/>
          <w:szCs w:val="18"/>
        </w:rPr>
      </w:pPr>
      <w:r w:rsidRPr="00FA16B0">
        <w:rPr>
          <w:sz w:val="18"/>
          <w:szCs w:val="18"/>
        </w:rPr>
        <w:t xml:space="preserve">Documents in the collections can be </w:t>
      </w:r>
      <w:proofErr w:type="gramStart"/>
      <w:r w:rsidRPr="00FA16B0">
        <w:rPr>
          <w:sz w:val="18"/>
          <w:szCs w:val="18"/>
        </w:rPr>
        <w:t>both physical copies or</w:t>
      </w:r>
      <w:proofErr w:type="gramEnd"/>
      <w:r w:rsidRPr="00FA16B0">
        <w:rPr>
          <w:sz w:val="18"/>
          <w:szCs w:val="18"/>
        </w:rPr>
        <w:t xml:space="preserve"> digital copies of manuscripts or publications. The scope of the SCA Archives collections includes the following:</w:t>
      </w:r>
    </w:p>
    <w:p w14:paraId="40E7D38D" w14:textId="77777777" w:rsidR="001F2B05" w:rsidRPr="00FA16B0" w:rsidRDefault="001F2B05" w:rsidP="001F2B05">
      <w:pPr>
        <w:pStyle w:val="NoSpacing"/>
        <w:rPr>
          <w:sz w:val="18"/>
          <w:szCs w:val="18"/>
        </w:rPr>
      </w:pPr>
      <w:r w:rsidRPr="00FA16B0">
        <w:rPr>
          <w:sz w:val="18"/>
          <w:szCs w:val="18"/>
        </w:rPr>
        <w:t>Newsletters as produced by the chapters of the Society for Creative Anachronism.</w:t>
      </w:r>
    </w:p>
    <w:p w14:paraId="56C431D5" w14:textId="77777777" w:rsidR="001F2B05" w:rsidRPr="00FA16B0" w:rsidRDefault="001F2B05" w:rsidP="001F2B05">
      <w:pPr>
        <w:pStyle w:val="NoSpacing"/>
        <w:numPr>
          <w:ilvl w:val="0"/>
          <w:numId w:val="12"/>
        </w:numPr>
        <w:rPr>
          <w:sz w:val="18"/>
          <w:szCs w:val="18"/>
        </w:rPr>
      </w:pPr>
      <w:r w:rsidRPr="00FA16B0">
        <w:rPr>
          <w:sz w:val="18"/>
          <w:szCs w:val="18"/>
        </w:rPr>
        <w:t>Newsletters as produced by the chapters of the Society for Creative Anachronism.</w:t>
      </w:r>
    </w:p>
    <w:p w14:paraId="32F48516" w14:textId="77777777" w:rsidR="001F2B05" w:rsidRPr="00FA16B0" w:rsidRDefault="001F2B05" w:rsidP="001F2B05">
      <w:pPr>
        <w:pStyle w:val="NoSpacing"/>
        <w:numPr>
          <w:ilvl w:val="0"/>
          <w:numId w:val="12"/>
        </w:numPr>
        <w:rPr>
          <w:sz w:val="18"/>
          <w:szCs w:val="18"/>
        </w:rPr>
      </w:pPr>
      <w:r w:rsidRPr="00FA16B0">
        <w:rPr>
          <w:sz w:val="18"/>
          <w:szCs w:val="18"/>
        </w:rPr>
        <w:t>Guidebooks and Handbooks produced by the Society. (E.g.</w:t>
      </w:r>
      <w:r w:rsidRPr="00FA16B0">
        <w:rPr>
          <w:i/>
          <w:sz w:val="18"/>
          <w:szCs w:val="18"/>
        </w:rPr>
        <w:t xml:space="preserve"> Known World Handbook</w:t>
      </w:r>
      <w:r w:rsidRPr="00FA16B0">
        <w:rPr>
          <w:sz w:val="18"/>
          <w:szCs w:val="18"/>
        </w:rPr>
        <w:t>)</w:t>
      </w:r>
    </w:p>
    <w:p w14:paraId="21190238" w14:textId="77777777" w:rsidR="001F2B05" w:rsidRPr="00FA16B0" w:rsidRDefault="001F2B05" w:rsidP="001F2B05">
      <w:pPr>
        <w:pStyle w:val="NoSpacing"/>
        <w:numPr>
          <w:ilvl w:val="0"/>
          <w:numId w:val="12"/>
        </w:numPr>
        <w:rPr>
          <w:sz w:val="18"/>
          <w:szCs w:val="18"/>
        </w:rPr>
      </w:pPr>
      <w:r w:rsidRPr="00FA16B0">
        <w:rPr>
          <w:sz w:val="18"/>
          <w:szCs w:val="18"/>
        </w:rPr>
        <w:t xml:space="preserve">Scholarly Publications produced by the Society(E.g. </w:t>
      </w:r>
      <w:r w:rsidRPr="00FA16B0">
        <w:rPr>
          <w:i/>
          <w:sz w:val="18"/>
          <w:szCs w:val="18"/>
        </w:rPr>
        <w:t>The Compleat Anachronist</w:t>
      </w:r>
      <w:r w:rsidRPr="00FA16B0">
        <w:rPr>
          <w:sz w:val="18"/>
          <w:szCs w:val="18"/>
        </w:rPr>
        <w:t>)</w:t>
      </w:r>
    </w:p>
    <w:p w14:paraId="3A8F5912" w14:textId="77777777" w:rsidR="001F2B05" w:rsidRPr="00FA16B0" w:rsidRDefault="001F2B05" w:rsidP="001F2B05">
      <w:pPr>
        <w:pStyle w:val="NoSpacing"/>
        <w:numPr>
          <w:ilvl w:val="0"/>
          <w:numId w:val="12"/>
        </w:numPr>
        <w:rPr>
          <w:sz w:val="18"/>
          <w:szCs w:val="18"/>
        </w:rPr>
      </w:pPr>
      <w:r w:rsidRPr="00FA16B0">
        <w:rPr>
          <w:sz w:val="18"/>
          <w:szCs w:val="18"/>
        </w:rPr>
        <w:t>Promotional Materials (E.g. Fliers, brochures, posters, etc.)</w:t>
      </w:r>
    </w:p>
    <w:p w14:paraId="5421E3C1" w14:textId="1661A1F8" w:rsidR="001F2B05" w:rsidRPr="00FA16B0" w:rsidRDefault="001F2B05" w:rsidP="001F2B05">
      <w:pPr>
        <w:pStyle w:val="NoSpacing"/>
        <w:numPr>
          <w:ilvl w:val="0"/>
          <w:numId w:val="12"/>
        </w:numPr>
        <w:rPr>
          <w:sz w:val="18"/>
          <w:szCs w:val="18"/>
        </w:rPr>
      </w:pPr>
      <w:r w:rsidRPr="00FA16B0">
        <w:rPr>
          <w:sz w:val="18"/>
          <w:szCs w:val="18"/>
        </w:rPr>
        <w:t xml:space="preserve">Photographs of SCA Events and Activities. </w:t>
      </w:r>
    </w:p>
    <w:p w14:paraId="332B4CC3" w14:textId="77777777" w:rsidR="001F2B05" w:rsidRPr="00FA16B0" w:rsidRDefault="001F2B05" w:rsidP="001F2B05">
      <w:pPr>
        <w:pStyle w:val="NoSpacing"/>
        <w:rPr>
          <w:sz w:val="18"/>
          <w:szCs w:val="18"/>
        </w:rPr>
      </w:pPr>
    </w:p>
    <w:p w14:paraId="0D411D8D" w14:textId="77777777" w:rsidR="001F2B05" w:rsidRPr="00FA16B0" w:rsidRDefault="001F2B05" w:rsidP="001F2B05">
      <w:pPr>
        <w:pStyle w:val="NoSpacing"/>
        <w:rPr>
          <w:sz w:val="18"/>
          <w:szCs w:val="18"/>
        </w:rPr>
      </w:pPr>
      <w:r w:rsidRPr="00FA16B0">
        <w:rPr>
          <w:sz w:val="18"/>
          <w:szCs w:val="18"/>
        </w:rPr>
        <w:t>V.  How do we collect?</w:t>
      </w:r>
    </w:p>
    <w:p w14:paraId="1F2CB307" w14:textId="16176232" w:rsidR="001F2B05" w:rsidRPr="00FA16B0" w:rsidRDefault="001F2B05" w:rsidP="001F2B05">
      <w:pPr>
        <w:pStyle w:val="NoSpacing"/>
        <w:rPr>
          <w:sz w:val="18"/>
          <w:szCs w:val="18"/>
        </w:rPr>
      </w:pPr>
      <w:r w:rsidRPr="00FA16B0">
        <w:rPr>
          <w:sz w:val="18"/>
          <w:szCs w:val="18"/>
        </w:rPr>
        <w:br/>
        <w:t xml:space="preserve">The SCA Archives receives physical and digital newsletter monthly from various SCA chapters throughout the world. The Archives additionally receives SCA publications from the various journals and newsletters produced by the society. Periodically, older collections of newsletters, flyers, and other SCA ephemera are donated by private individuals. In general accession of items into the collection is the purview of the Archivist and Digital Archivist. In the case that the item donated falls outside the scope of the standard collection the archivist may seek guidance from the SCA President or the Board of Directors. Review by the Board of Directors or President is needed especially if the gift has greater ramifications to the SCA as a whole such as copyright transfer, special care, or unique donor stipulations. Collected items are either physically stored at the SCA Archives or digitally stored by the SCA Digital Archivist. </w:t>
      </w:r>
    </w:p>
    <w:p w14:paraId="2E6816DC" w14:textId="77777777" w:rsidR="001F2B05" w:rsidRPr="00FA16B0" w:rsidRDefault="001F2B05" w:rsidP="001F2B05">
      <w:pPr>
        <w:pStyle w:val="NoSpacing"/>
        <w:rPr>
          <w:sz w:val="18"/>
          <w:szCs w:val="18"/>
        </w:rPr>
      </w:pPr>
    </w:p>
    <w:p w14:paraId="10DCD363" w14:textId="7BF76137" w:rsidR="001F2B05" w:rsidRPr="00FA16B0" w:rsidRDefault="001F2B05" w:rsidP="001F2B05">
      <w:pPr>
        <w:pStyle w:val="NoSpacing"/>
        <w:rPr>
          <w:sz w:val="18"/>
          <w:szCs w:val="18"/>
        </w:rPr>
      </w:pPr>
      <w:r w:rsidRPr="00FA16B0">
        <w:rPr>
          <w:sz w:val="18"/>
          <w:szCs w:val="18"/>
        </w:rPr>
        <w:t>VI</w:t>
      </w:r>
      <w:proofErr w:type="gramStart"/>
      <w:r w:rsidRPr="00FA16B0">
        <w:rPr>
          <w:sz w:val="18"/>
          <w:szCs w:val="18"/>
        </w:rPr>
        <w:t>.  How</w:t>
      </w:r>
      <w:proofErr w:type="gramEnd"/>
      <w:r w:rsidRPr="00FA16B0">
        <w:rPr>
          <w:sz w:val="18"/>
          <w:szCs w:val="18"/>
        </w:rPr>
        <w:t xml:space="preserve"> are items considered for accession into the SCA collection?</w:t>
      </w:r>
    </w:p>
    <w:p w14:paraId="6D3CA9D2" w14:textId="77777777" w:rsidR="001F2B05" w:rsidRPr="00FA16B0" w:rsidRDefault="001F2B05" w:rsidP="001F2B05">
      <w:pPr>
        <w:pStyle w:val="NoSpacing"/>
        <w:rPr>
          <w:sz w:val="18"/>
          <w:szCs w:val="18"/>
        </w:rPr>
      </w:pPr>
    </w:p>
    <w:p w14:paraId="02A62727" w14:textId="0B634452" w:rsidR="001F2B05" w:rsidRPr="00FA16B0" w:rsidRDefault="001F2B05" w:rsidP="001F2B05">
      <w:pPr>
        <w:pStyle w:val="NoSpacing"/>
        <w:ind w:left="720" w:hanging="360"/>
        <w:rPr>
          <w:sz w:val="18"/>
          <w:szCs w:val="18"/>
        </w:rPr>
      </w:pPr>
      <w:r w:rsidRPr="00FA16B0">
        <w:rPr>
          <w:sz w:val="18"/>
          <w:szCs w:val="18"/>
        </w:rPr>
        <w:t>1.</w:t>
      </w:r>
      <w:r w:rsidRPr="00FA16B0">
        <w:rPr>
          <w:sz w:val="18"/>
          <w:szCs w:val="18"/>
        </w:rPr>
        <w:tab/>
        <w:t>Potential Donor contacts the SCA Archivist</w:t>
      </w:r>
    </w:p>
    <w:p w14:paraId="3B38C0C2" w14:textId="687FB659" w:rsidR="001F2B05" w:rsidRPr="00FA16B0" w:rsidRDefault="001F2B05" w:rsidP="001F2B05">
      <w:pPr>
        <w:pStyle w:val="NoSpacing"/>
        <w:ind w:left="720" w:hanging="360"/>
        <w:rPr>
          <w:sz w:val="18"/>
          <w:szCs w:val="18"/>
        </w:rPr>
      </w:pPr>
      <w:r w:rsidRPr="00FA16B0">
        <w:rPr>
          <w:sz w:val="18"/>
          <w:szCs w:val="18"/>
        </w:rPr>
        <w:t>2.</w:t>
      </w:r>
      <w:r w:rsidRPr="00FA16B0">
        <w:rPr>
          <w:sz w:val="18"/>
          <w:szCs w:val="18"/>
        </w:rPr>
        <w:tab/>
        <w:t xml:space="preserve">SCA Archivist asks potential donor to provide the following information </w:t>
      </w:r>
    </w:p>
    <w:p w14:paraId="0B47B829" w14:textId="6A6E2FF5" w:rsidR="001F2B05" w:rsidRPr="00FA16B0" w:rsidRDefault="001F2B05" w:rsidP="001F2B05">
      <w:pPr>
        <w:pStyle w:val="NoSpacing"/>
        <w:ind w:left="1080" w:hanging="360"/>
        <w:rPr>
          <w:sz w:val="18"/>
          <w:szCs w:val="18"/>
        </w:rPr>
      </w:pPr>
      <w:r w:rsidRPr="00FA16B0">
        <w:rPr>
          <w:sz w:val="18"/>
          <w:szCs w:val="18"/>
        </w:rPr>
        <w:t>a.</w:t>
      </w:r>
      <w:r w:rsidRPr="00FA16B0">
        <w:rPr>
          <w:sz w:val="18"/>
          <w:szCs w:val="18"/>
        </w:rPr>
        <w:tab/>
        <w:t>Nature of the donation</w:t>
      </w:r>
    </w:p>
    <w:p w14:paraId="5970B3AA" w14:textId="6A91A271" w:rsidR="001F2B05" w:rsidRPr="00FA16B0" w:rsidRDefault="001F2B05" w:rsidP="001F2B05">
      <w:pPr>
        <w:pStyle w:val="NoSpacing"/>
        <w:ind w:left="1080" w:hanging="360"/>
        <w:rPr>
          <w:sz w:val="18"/>
          <w:szCs w:val="18"/>
        </w:rPr>
      </w:pPr>
      <w:r w:rsidRPr="00FA16B0">
        <w:rPr>
          <w:sz w:val="18"/>
          <w:szCs w:val="18"/>
        </w:rPr>
        <w:t>b.</w:t>
      </w:r>
      <w:r w:rsidRPr="00FA16B0">
        <w:rPr>
          <w:sz w:val="18"/>
          <w:szCs w:val="18"/>
        </w:rPr>
        <w:tab/>
        <w:t xml:space="preserve">Significance of item to the SCA </w:t>
      </w:r>
    </w:p>
    <w:p w14:paraId="53A9787E" w14:textId="46E1BDC5" w:rsidR="001F2B05" w:rsidRPr="00FA16B0" w:rsidRDefault="001F2B05" w:rsidP="001F2B05">
      <w:pPr>
        <w:pStyle w:val="NoSpacing"/>
        <w:ind w:left="1080" w:hanging="360"/>
        <w:rPr>
          <w:sz w:val="18"/>
          <w:szCs w:val="18"/>
        </w:rPr>
      </w:pPr>
      <w:r w:rsidRPr="00FA16B0">
        <w:rPr>
          <w:sz w:val="18"/>
          <w:szCs w:val="18"/>
        </w:rPr>
        <w:t>c.</w:t>
      </w:r>
      <w:r w:rsidRPr="00FA16B0">
        <w:rPr>
          <w:sz w:val="18"/>
          <w:szCs w:val="18"/>
        </w:rPr>
        <w:tab/>
        <w:t>Copyright status of item and if donor can transfer those rights to the SCA</w:t>
      </w:r>
    </w:p>
    <w:p w14:paraId="27805DA8" w14:textId="063295F3" w:rsidR="001F2B05" w:rsidRPr="00FA16B0" w:rsidRDefault="001F2B05" w:rsidP="001F2B05">
      <w:pPr>
        <w:pStyle w:val="NoSpacing"/>
        <w:ind w:left="1440" w:hanging="360"/>
        <w:rPr>
          <w:sz w:val="18"/>
          <w:szCs w:val="18"/>
        </w:rPr>
      </w:pPr>
      <w:proofErr w:type="spellStart"/>
      <w:r w:rsidRPr="00FA16B0">
        <w:rPr>
          <w:sz w:val="18"/>
          <w:szCs w:val="18"/>
        </w:rPr>
        <w:t>i</w:t>
      </w:r>
      <w:proofErr w:type="spellEnd"/>
      <w:r w:rsidRPr="00FA16B0">
        <w:rPr>
          <w:sz w:val="18"/>
          <w:szCs w:val="18"/>
        </w:rPr>
        <w:t>.</w:t>
      </w:r>
      <w:r w:rsidRPr="00FA16B0">
        <w:rPr>
          <w:sz w:val="18"/>
          <w:szCs w:val="18"/>
        </w:rPr>
        <w:tab/>
        <w:t xml:space="preserve">Note: Some items may fall in public domain depending on the copyright of the original document or object. </w:t>
      </w:r>
    </w:p>
    <w:p w14:paraId="0295AE62" w14:textId="5E0B6DF5" w:rsidR="001F2B05" w:rsidRPr="00FA16B0" w:rsidRDefault="001F2B05" w:rsidP="001F2B05">
      <w:pPr>
        <w:pStyle w:val="NoSpacing"/>
        <w:ind w:left="1440" w:hanging="360"/>
        <w:rPr>
          <w:sz w:val="18"/>
          <w:szCs w:val="18"/>
        </w:rPr>
      </w:pPr>
      <w:r w:rsidRPr="00FA16B0">
        <w:rPr>
          <w:sz w:val="18"/>
          <w:szCs w:val="18"/>
        </w:rPr>
        <w:t>ii.</w:t>
      </w:r>
      <w:r w:rsidRPr="00FA16B0">
        <w:rPr>
          <w:sz w:val="18"/>
          <w:szCs w:val="18"/>
        </w:rPr>
        <w:tab/>
        <w:t xml:space="preserve">Objects where the donor does not wish or </w:t>
      </w:r>
      <w:proofErr w:type="gramStart"/>
      <w:r w:rsidRPr="00FA16B0">
        <w:rPr>
          <w:sz w:val="18"/>
          <w:szCs w:val="18"/>
        </w:rPr>
        <w:t>cannot  transfer</w:t>
      </w:r>
      <w:proofErr w:type="gramEnd"/>
      <w:r w:rsidRPr="00FA16B0">
        <w:rPr>
          <w:sz w:val="18"/>
          <w:szCs w:val="18"/>
        </w:rPr>
        <w:t xml:space="preserve"> copyright to the SCA or make the object available for research should not be considered for accession into the SCA Archives </w:t>
      </w:r>
    </w:p>
    <w:p w14:paraId="434F897E" w14:textId="484832F5" w:rsidR="001F2B05" w:rsidRPr="00FA16B0" w:rsidRDefault="001F2B05" w:rsidP="001F2B05">
      <w:pPr>
        <w:pStyle w:val="NoSpacing"/>
        <w:ind w:left="1080" w:hanging="360"/>
        <w:rPr>
          <w:sz w:val="18"/>
          <w:szCs w:val="18"/>
        </w:rPr>
      </w:pPr>
      <w:r w:rsidRPr="00FA16B0">
        <w:rPr>
          <w:sz w:val="18"/>
          <w:szCs w:val="18"/>
        </w:rPr>
        <w:t>d.</w:t>
      </w:r>
      <w:r w:rsidRPr="00FA16B0">
        <w:rPr>
          <w:sz w:val="18"/>
          <w:szCs w:val="18"/>
        </w:rPr>
        <w:tab/>
        <w:t>Any other stipulations on the part of the donor</w:t>
      </w:r>
    </w:p>
    <w:p w14:paraId="5D5A80D7" w14:textId="2CB334AB" w:rsidR="001F2B05" w:rsidRPr="00FA16B0" w:rsidRDefault="001F2B05" w:rsidP="001F2B05">
      <w:pPr>
        <w:pStyle w:val="NoSpacing"/>
        <w:ind w:left="1440" w:hanging="360"/>
        <w:rPr>
          <w:sz w:val="18"/>
          <w:szCs w:val="18"/>
        </w:rPr>
      </w:pPr>
      <w:proofErr w:type="spellStart"/>
      <w:r w:rsidRPr="00FA16B0">
        <w:rPr>
          <w:sz w:val="18"/>
          <w:szCs w:val="18"/>
        </w:rPr>
        <w:t>i</w:t>
      </w:r>
      <w:proofErr w:type="spellEnd"/>
      <w:r w:rsidRPr="00FA16B0">
        <w:rPr>
          <w:sz w:val="18"/>
          <w:szCs w:val="18"/>
        </w:rPr>
        <w:t>.</w:t>
      </w:r>
      <w:r w:rsidRPr="00FA16B0">
        <w:rPr>
          <w:sz w:val="18"/>
          <w:szCs w:val="18"/>
        </w:rPr>
        <w:tab/>
        <w:t xml:space="preserve">Note: Ideally any item donated to the SCA should be stipulation free but there may be objects of significant importance that they may be considered for addition into collection. In such cases accessioning the object will be presented to the SCA Officers or the Board of Directors for guidance in accessioning the donation. </w:t>
      </w:r>
    </w:p>
    <w:p w14:paraId="740D8F52" w14:textId="5796994D" w:rsidR="001F2B05" w:rsidRPr="00FA16B0" w:rsidRDefault="001F2B05" w:rsidP="001F2B05">
      <w:pPr>
        <w:pStyle w:val="NoSpacing"/>
        <w:ind w:left="1080" w:hanging="360"/>
        <w:rPr>
          <w:sz w:val="18"/>
          <w:szCs w:val="18"/>
        </w:rPr>
      </w:pPr>
      <w:r w:rsidRPr="00FA16B0">
        <w:rPr>
          <w:sz w:val="18"/>
          <w:szCs w:val="18"/>
        </w:rPr>
        <w:t>e.</w:t>
      </w:r>
      <w:r w:rsidRPr="00FA16B0">
        <w:rPr>
          <w:sz w:val="18"/>
          <w:szCs w:val="18"/>
        </w:rPr>
        <w:tab/>
        <w:t xml:space="preserve">Should the object or document be found acceptable it will be accessioned into the collection. </w:t>
      </w:r>
    </w:p>
    <w:p w14:paraId="4740271D" w14:textId="470C484D" w:rsidR="001F2B05" w:rsidRPr="00FA16B0" w:rsidRDefault="001F2B05" w:rsidP="001F2B05">
      <w:pPr>
        <w:pStyle w:val="NoSpacing"/>
        <w:ind w:left="1440" w:hanging="360"/>
        <w:rPr>
          <w:sz w:val="18"/>
          <w:szCs w:val="18"/>
        </w:rPr>
      </w:pPr>
      <w:proofErr w:type="spellStart"/>
      <w:r w:rsidRPr="00FA16B0">
        <w:rPr>
          <w:sz w:val="18"/>
          <w:szCs w:val="18"/>
        </w:rPr>
        <w:lastRenderedPageBreak/>
        <w:t>i</w:t>
      </w:r>
      <w:proofErr w:type="spellEnd"/>
      <w:r w:rsidRPr="00FA16B0">
        <w:rPr>
          <w:sz w:val="18"/>
          <w:szCs w:val="18"/>
        </w:rPr>
        <w:t>.</w:t>
      </w:r>
      <w:r w:rsidRPr="00FA16B0">
        <w:rPr>
          <w:sz w:val="18"/>
          <w:szCs w:val="18"/>
        </w:rPr>
        <w:tab/>
        <w:t xml:space="preserve">A report of any accessioned items not produced by the SCA will be provided to the Society President and/or Board of Directors. </w:t>
      </w:r>
    </w:p>
    <w:p w14:paraId="032953CA" w14:textId="33CA5264" w:rsidR="001F2B05" w:rsidRPr="00FA16B0" w:rsidRDefault="001F2B05" w:rsidP="001F2B05">
      <w:pPr>
        <w:pStyle w:val="NoSpacing"/>
        <w:ind w:left="1080" w:hanging="360"/>
        <w:rPr>
          <w:sz w:val="18"/>
          <w:szCs w:val="18"/>
        </w:rPr>
      </w:pPr>
      <w:r w:rsidRPr="00FA16B0">
        <w:rPr>
          <w:sz w:val="18"/>
          <w:szCs w:val="18"/>
        </w:rPr>
        <w:t>f.</w:t>
      </w:r>
      <w:r w:rsidRPr="00FA16B0">
        <w:rPr>
          <w:sz w:val="18"/>
          <w:szCs w:val="18"/>
        </w:rPr>
        <w:tab/>
        <w:t xml:space="preserve">The Archive will not accept </w:t>
      </w:r>
    </w:p>
    <w:p w14:paraId="63800E19" w14:textId="0B62C46F" w:rsidR="001F2B05" w:rsidRPr="00FA16B0" w:rsidRDefault="001F2B05" w:rsidP="001F2B05">
      <w:pPr>
        <w:pStyle w:val="NoSpacing"/>
        <w:ind w:left="1440" w:hanging="360"/>
        <w:rPr>
          <w:sz w:val="18"/>
          <w:szCs w:val="18"/>
        </w:rPr>
      </w:pPr>
      <w:proofErr w:type="spellStart"/>
      <w:r w:rsidRPr="00FA16B0">
        <w:rPr>
          <w:sz w:val="18"/>
          <w:szCs w:val="18"/>
        </w:rPr>
        <w:t>i</w:t>
      </w:r>
      <w:proofErr w:type="spellEnd"/>
      <w:r w:rsidRPr="00FA16B0">
        <w:rPr>
          <w:sz w:val="18"/>
          <w:szCs w:val="18"/>
        </w:rPr>
        <w:t>.</w:t>
      </w:r>
      <w:r w:rsidRPr="00FA16B0">
        <w:rPr>
          <w:sz w:val="18"/>
          <w:szCs w:val="18"/>
        </w:rPr>
        <w:tab/>
        <w:t xml:space="preserve">Duplications of Copyrighted Works to which the donor does not hold rights.  </w:t>
      </w:r>
    </w:p>
    <w:p w14:paraId="42A9CB3F" w14:textId="3CC84545" w:rsidR="001F2B05" w:rsidRPr="00FA16B0" w:rsidRDefault="001F2B05" w:rsidP="001F2B05">
      <w:pPr>
        <w:pStyle w:val="NoSpacing"/>
        <w:ind w:left="1440" w:hanging="360"/>
        <w:rPr>
          <w:sz w:val="18"/>
          <w:szCs w:val="18"/>
        </w:rPr>
      </w:pPr>
      <w:proofErr w:type="gramStart"/>
      <w:r w:rsidRPr="00FA16B0">
        <w:rPr>
          <w:sz w:val="18"/>
          <w:szCs w:val="18"/>
        </w:rPr>
        <w:t>ii</w:t>
      </w:r>
      <w:proofErr w:type="gramEnd"/>
      <w:r w:rsidRPr="00FA16B0">
        <w:rPr>
          <w:sz w:val="18"/>
          <w:szCs w:val="18"/>
        </w:rPr>
        <w:t>.</w:t>
      </w:r>
      <w:r w:rsidRPr="00FA16B0">
        <w:rPr>
          <w:sz w:val="18"/>
          <w:szCs w:val="18"/>
        </w:rPr>
        <w:tab/>
        <w:t xml:space="preserve">Works of Art (For example, paintings, or scrolls. Some photographs may be accepted into the collection) </w:t>
      </w:r>
    </w:p>
    <w:p w14:paraId="06E70B87" w14:textId="59DBB5B3" w:rsidR="001F2B05" w:rsidRPr="00FA16B0" w:rsidRDefault="001F2B05" w:rsidP="001F2B05">
      <w:pPr>
        <w:pStyle w:val="NoSpacing"/>
        <w:ind w:left="1440" w:hanging="360"/>
        <w:rPr>
          <w:sz w:val="18"/>
          <w:szCs w:val="18"/>
        </w:rPr>
      </w:pPr>
      <w:r w:rsidRPr="00FA16B0">
        <w:rPr>
          <w:sz w:val="18"/>
          <w:szCs w:val="18"/>
        </w:rPr>
        <w:t>iii.</w:t>
      </w:r>
      <w:r w:rsidRPr="00FA16B0">
        <w:rPr>
          <w:sz w:val="18"/>
          <w:szCs w:val="18"/>
        </w:rPr>
        <w:tab/>
        <w:t>Non-document objects/items (Helms, swords, jewelry, tokens T-Shirts, etc.)</w:t>
      </w:r>
    </w:p>
    <w:p w14:paraId="68B1F323" w14:textId="4DAD1B7B" w:rsidR="001F2B05" w:rsidRPr="00FA16B0" w:rsidRDefault="001F2B05" w:rsidP="001F2B05">
      <w:pPr>
        <w:pStyle w:val="NoSpacing"/>
        <w:ind w:left="1440" w:hanging="360"/>
        <w:rPr>
          <w:sz w:val="18"/>
          <w:szCs w:val="18"/>
        </w:rPr>
      </w:pPr>
      <w:r w:rsidRPr="00FA16B0">
        <w:rPr>
          <w:sz w:val="18"/>
          <w:szCs w:val="18"/>
        </w:rPr>
        <w:t>iv.</w:t>
      </w:r>
      <w:r w:rsidRPr="00FA16B0">
        <w:rPr>
          <w:sz w:val="18"/>
          <w:szCs w:val="18"/>
        </w:rPr>
        <w:tab/>
        <w:t xml:space="preserve">Objects or Items associated with hate groups, ideologies, or symbols of intolerance. </w:t>
      </w:r>
    </w:p>
    <w:p w14:paraId="0DC96F4B" w14:textId="72952AF4" w:rsidR="001F2B05" w:rsidRPr="00FA16B0" w:rsidRDefault="001F2B05" w:rsidP="001F2B05">
      <w:pPr>
        <w:pStyle w:val="NoSpacing"/>
        <w:ind w:left="1440" w:hanging="360"/>
        <w:rPr>
          <w:sz w:val="18"/>
          <w:szCs w:val="18"/>
        </w:rPr>
      </w:pPr>
      <w:r w:rsidRPr="00FA16B0">
        <w:rPr>
          <w:sz w:val="18"/>
          <w:szCs w:val="18"/>
        </w:rPr>
        <w:t>v.</w:t>
      </w:r>
      <w:r w:rsidRPr="00FA16B0">
        <w:rPr>
          <w:sz w:val="18"/>
          <w:szCs w:val="18"/>
        </w:rPr>
        <w:tab/>
        <w:t xml:space="preserve">Objects or documents associated with criminal activities. </w:t>
      </w:r>
    </w:p>
    <w:p w14:paraId="03BF411A" w14:textId="5F1E2936" w:rsidR="001F2B05" w:rsidRPr="00FA16B0" w:rsidRDefault="001F2B05" w:rsidP="001F2B05">
      <w:pPr>
        <w:pStyle w:val="NoSpacing"/>
        <w:ind w:left="1440" w:hanging="360"/>
        <w:rPr>
          <w:sz w:val="18"/>
          <w:szCs w:val="18"/>
        </w:rPr>
      </w:pPr>
      <w:r w:rsidRPr="00FA16B0">
        <w:rPr>
          <w:sz w:val="18"/>
          <w:szCs w:val="18"/>
        </w:rPr>
        <w:t>vi.</w:t>
      </w:r>
      <w:r w:rsidRPr="00FA16B0">
        <w:rPr>
          <w:sz w:val="18"/>
          <w:szCs w:val="18"/>
        </w:rPr>
        <w:tab/>
        <w:t>Pornographic materials.</w:t>
      </w:r>
    </w:p>
    <w:p w14:paraId="5B314667" w14:textId="6633ECF3" w:rsidR="001F2B05" w:rsidRPr="00FA16B0" w:rsidRDefault="001F2B05" w:rsidP="001F2B05">
      <w:pPr>
        <w:pStyle w:val="NoSpacing"/>
        <w:ind w:left="1440" w:hanging="360"/>
        <w:rPr>
          <w:sz w:val="18"/>
          <w:szCs w:val="18"/>
        </w:rPr>
      </w:pPr>
      <w:r w:rsidRPr="00FA16B0">
        <w:rPr>
          <w:sz w:val="18"/>
          <w:szCs w:val="18"/>
        </w:rPr>
        <w:t>vii.</w:t>
      </w:r>
      <w:r w:rsidRPr="00FA16B0">
        <w:rPr>
          <w:sz w:val="18"/>
          <w:szCs w:val="18"/>
        </w:rPr>
        <w:tab/>
        <w:t>Items with personal identification or financial information.</w:t>
      </w:r>
    </w:p>
    <w:p w14:paraId="021C8C60" w14:textId="77777777" w:rsidR="001F2B05" w:rsidRPr="00FA16B0" w:rsidRDefault="001F2B05" w:rsidP="001F2B05">
      <w:pPr>
        <w:pStyle w:val="NoSpacing"/>
        <w:rPr>
          <w:sz w:val="18"/>
          <w:szCs w:val="18"/>
        </w:rPr>
      </w:pPr>
    </w:p>
    <w:p w14:paraId="0C66D3F5" w14:textId="77777777" w:rsidR="001F2B05" w:rsidRPr="00FA16B0" w:rsidRDefault="001F2B05" w:rsidP="001F2B05">
      <w:pPr>
        <w:pStyle w:val="NoSpacing"/>
        <w:rPr>
          <w:sz w:val="18"/>
          <w:szCs w:val="18"/>
        </w:rPr>
      </w:pPr>
      <w:r w:rsidRPr="00FA16B0">
        <w:rPr>
          <w:sz w:val="18"/>
          <w:szCs w:val="18"/>
        </w:rPr>
        <w:t xml:space="preserve">The archives reserves the right to deny donation or accession to any object or document without explanation.   </w:t>
      </w:r>
    </w:p>
    <w:p w14:paraId="5FDE1F1D" w14:textId="77777777" w:rsidR="001F2B05" w:rsidRPr="00FA16B0" w:rsidRDefault="001F2B05" w:rsidP="001F2B05">
      <w:pPr>
        <w:pStyle w:val="NoSpacing"/>
        <w:rPr>
          <w:sz w:val="18"/>
          <w:szCs w:val="18"/>
        </w:rPr>
      </w:pPr>
    </w:p>
    <w:p w14:paraId="675C95D1" w14:textId="7628E81B" w:rsidR="001F2B05" w:rsidRPr="00FA16B0" w:rsidRDefault="001F2B05" w:rsidP="001F2B05">
      <w:pPr>
        <w:pStyle w:val="NoSpacing"/>
        <w:ind w:left="360" w:hanging="360"/>
        <w:rPr>
          <w:sz w:val="18"/>
          <w:szCs w:val="18"/>
        </w:rPr>
      </w:pPr>
      <w:r w:rsidRPr="00FA16B0">
        <w:rPr>
          <w:sz w:val="18"/>
          <w:szCs w:val="18"/>
        </w:rPr>
        <w:t xml:space="preserve">VII. </w:t>
      </w:r>
      <w:r w:rsidRPr="00FA16B0">
        <w:rPr>
          <w:sz w:val="18"/>
          <w:szCs w:val="18"/>
        </w:rPr>
        <w:tab/>
        <w:t xml:space="preserve">How do we remove items from the collection? </w:t>
      </w:r>
    </w:p>
    <w:p w14:paraId="704CD0DF" w14:textId="77777777" w:rsidR="001F2B05" w:rsidRPr="00FA16B0" w:rsidRDefault="001F2B05" w:rsidP="001F2B05">
      <w:pPr>
        <w:pStyle w:val="NoSpacing"/>
        <w:ind w:left="360" w:hanging="360"/>
        <w:rPr>
          <w:sz w:val="18"/>
          <w:szCs w:val="18"/>
        </w:rPr>
      </w:pPr>
    </w:p>
    <w:p w14:paraId="65EC5D8C" w14:textId="3DFAFBEA" w:rsidR="001F2B05" w:rsidRPr="00FA16B0" w:rsidRDefault="001F2B05" w:rsidP="001F2B05">
      <w:pPr>
        <w:pStyle w:val="NoSpacing"/>
        <w:ind w:left="720" w:hanging="360"/>
        <w:rPr>
          <w:sz w:val="18"/>
          <w:szCs w:val="18"/>
        </w:rPr>
      </w:pPr>
      <w:r w:rsidRPr="00FA16B0">
        <w:rPr>
          <w:sz w:val="18"/>
          <w:szCs w:val="18"/>
        </w:rPr>
        <w:t>1.</w:t>
      </w:r>
      <w:r w:rsidRPr="00FA16B0">
        <w:rPr>
          <w:sz w:val="18"/>
          <w:szCs w:val="18"/>
        </w:rPr>
        <w:tab/>
        <w:t xml:space="preserve">An item may be considered for deaccessioning for many reasons not limited to: </w:t>
      </w:r>
    </w:p>
    <w:p w14:paraId="37CDAFE8" w14:textId="4361512E" w:rsidR="001F2B05" w:rsidRPr="00FA16B0" w:rsidRDefault="001F2B05" w:rsidP="001F2B05">
      <w:pPr>
        <w:pStyle w:val="NoSpacing"/>
        <w:ind w:left="1080" w:hanging="360"/>
        <w:rPr>
          <w:sz w:val="18"/>
          <w:szCs w:val="18"/>
        </w:rPr>
      </w:pPr>
      <w:r w:rsidRPr="00FA16B0">
        <w:rPr>
          <w:sz w:val="18"/>
          <w:szCs w:val="18"/>
        </w:rPr>
        <w:t>a.</w:t>
      </w:r>
      <w:r w:rsidRPr="00FA16B0">
        <w:rPr>
          <w:sz w:val="18"/>
          <w:szCs w:val="18"/>
        </w:rPr>
        <w:tab/>
        <w:t>Damage to the object so it is no longer usable.</w:t>
      </w:r>
    </w:p>
    <w:p w14:paraId="68E22E45" w14:textId="09A16DA4" w:rsidR="001F2B05" w:rsidRPr="00FA16B0" w:rsidRDefault="001F2B05" w:rsidP="001F2B05">
      <w:pPr>
        <w:pStyle w:val="NoSpacing"/>
        <w:ind w:left="1080" w:hanging="360"/>
        <w:rPr>
          <w:sz w:val="18"/>
          <w:szCs w:val="18"/>
        </w:rPr>
      </w:pPr>
      <w:r w:rsidRPr="00FA16B0">
        <w:rPr>
          <w:sz w:val="18"/>
          <w:szCs w:val="18"/>
        </w:rPr>
        <w:t>b.</w:t>
      </w:r>
      <w:r w:rsidRPr="00FA16B0">
        <w:rPr>
          <w:sz w:val="18"/>
          <w:szCs w:val="18"/>
        </w:rPr>
        <w:tab/>
        <w:t>Object is a duplicate of items in the collection.</w:t>
      </w:r>
    </w:p>
    <w:p w14:paraId="481608D9" w14:textId="6A350F0C" w:rsidR="001F2B05" w:rsidRPr="00FA16B0" w:rsidRDefault="001F2B05" w:rsidP="001F2B05">
      <w:pPr>
        <w:pStyle w:val="NoSpacing"/>
        <w:ind w:left="1080" w:hanging="360"/>
        <w:rPr>
          <w:sz w:val="18"/>
          <w:szCs w:val="18"/>
        </w:rPr>
      </w:pPr>
      <w:r w:rsidRPr="00FA16B0">
        <w:rPr>
          <w:sz w:val="18"/>
          <w:szCs w:val="18"/>
        </w:rPr>
        <w:t>c.</w:t>
      </w:r>
      <w:r w:rsidRPr="00FA16B0">
        <w:rPr>
          <w:sz w:val="18"/>
          <w:szCs w:val="18"/>
        </w:rPr>
        <w:tab/>
        <w:t>Object has been accessioned in error or is not associated with the SCA.</w:t>
      </w:r>
    </w:p>
    <w:p w14:paraId="4F5F71A8" w14:textId="3156B5D3" w:rsidR="001F2B05" w:rsidRPr="00FA16B0" w:rsidRDefault="001F2B05" w:rsidP="001F2B05">
      <w:pPr>
        <w:pStyle w:val="NoSpacing"/>
        <w:ind w:left="1080" w:hanging="360"/>
        <w:rPr>
          <w:sz w:val="18"/>
          <w:szCs w:val="18"/>
        </w:rPr>
      </w:pPr>
      <w:r w:rsidRPr="00FA16B0">
        <w:rPr>
          <w:sz w:val="18"/>
          <w:szCs w:val="18"/>
        </w:rPr>
        <w:t>d.</w:t>
      </w:r>
      <w:r w:rsidRPr="00FA16B0">
        <w:rPr>
          <w:sz w:val="18"/>
          <w:szCs w:val="18"/>
        </w:rPr>
        <w:tab/>
        <w:t>Object or document does not fit the scope or mission of the SCA and its Archives.</w:t>
      </w:r>
    </w:p>
    <w:p w14:paraId="105E495F" w14:textId="609F03BE" w:rsidR="001F2B05" w:rsidRPr="00FA16B0" w:rsidRDefault="001F2B05" w:rsidP="001F2B05">
      <w:pPr>
        <w:pStyle w:val="NoSpacing"/>
        <w:rPr>
          <w:sz w:val="18"/>
          <w:szCs w:val="18"/>
        </w:rPr>
      </w:pPr>
      <w:r w:rsidRPr="00FA16B0">
        <w:rPr>
          <w:sz w:val="18"/>
          <w:szCs w:val="18"/>
        </w:rPr>
        <w:t xml:space="preserve"> </w:t>
      </w:r>
    </w:p>
    <w:p w14:paraId="0C318181" w14:textId="032648E3" w:rsidR="001F2B05" w:rsidRPr="00FA16B0" w:rsidRDefault="001F2B05" w:rsidP="001F2B05">
      <w:pPr>
        <w:pStyle w:val="NoSpacing"/>
        <w:ind w:left="720" w:hanging="360"/>
        <w:rPr>
          <w:sz w:val="18"/>
          <w:szCs w:val="18"/>
        </w:rPr>
      </w:pPr>
      <w:r w:rsidRPr="00FA16B0">
        <w:rPr>
          <w:sz w:val="18"/>
          <w:szCs w:val="18"/>
        </w:rPr>
        <w:t>2.</w:t>
      </w:r>
      <w:r w:rsidRPr="00FA16B0">
        <w:rPr>
          <w:sz w:val="18"/>
          <w:szCs w:val="18"/>
        </w:rPr>
        <w:tab/>
        <w:t xml:space="preserve">The SCA Archivist will present a list of objects/documents to be deaccessioned to the President of the SCA. </w:t>
      </w:r>
    </w:p>
    <w:p w14:paraId="6241E9FC" w14:textId="0A11E7A0" w:rsidR="001F2B05" w:rsidRPr="00FA16B0" w:rsidRDefault="001F2B05" w:rsidP="001F2B05">
      <w:pPr>
        <w:pStyle w:val="NoSpacing"/>
        <w:ind w:left="720" w:hanging="360"/>
        <w:rPr>
          <w:sz w:val="18"/>
          <w:szCs w:val="18"/>
        </w:rPr>
      </w:pPr>
      <w:r w:rsidRPr="00FA16B0">
        <w:rPr>
          <w:sz w:val="18"/>
          <w:szCs w:val="18"/>
        </w:rPr>
        <w:t>3.</w:t>
      </w:r>
      <w:r w:rsidRPr="00FA16B0">
        <w:rPr>
          <w:sz w:val="18"/>
          <w:szCs w:val="18"/>
        </w:rPr>
        <w:tab/>
        <w:t>Upon approval by the President of the SCA, deaccessioned objects may be:</w:t>
      </w:r>
    </w:p>
    <w:p w14:paraId="15BA4443" w14:textId="7C0A9890" w:rsidR="001F2B05" w:rsidRPr="00FA16B0" w:rsidRDefault="001F2B05" w:rsidP="001F2B05">
      <w:pPr>
        <w:pStyle w:val="NoSpacing"/>
        <w:ind w:left="1080" w:hanging="360"/>
        <w:rPr>
          <w:sz w:val="18"/>
          <w:szCs w:val="18"/>
        </w:rPr>
      </w:pPr>
      <w:r w:rsidRPr="00FA16B0">
        <w:rPr>
          <w:sz w:val="18"/>
          <w:szCs w:val="18"/>
        </w:rPr>
        <w:t>a.</w:t>
      </w:r>
      <w:r w:rsidRPr="00FA16B0">
        <w:rPr>
          <w:sz w:val="18"/>
          <w:szCs w:val="18"/>
        </w:rPr>
        <w:tab/>
        <w:t xml:space="preserve">Donated to other institutions </w:t>
      </w:r>
    </w:p>
    <w:p w14:paraId="25D97E68" w14:textId="69AD4A81" w:rsidR="001F2B05" w:rsidRPr="00FA16B0" w:rsidRDefault="001F2B05" w:rsidP="001F2B05">
      <w:pPr>
        <w:pStyle w:val="NoSpacing"/>
        <w:ind w:left="1080" w:hanging="360"/>
        <w:rPr>
          <w:sz w:val="18"/>
          <w:szCs w:val="18"/>
        </w:rPr>
      </w:pPr>
      <w:r w:rsidRPr="00FA16B0">
        <w:rPr>
          <w:sz w:val="18"/>
          <w:szCs w:val="18"/>
        </w:rPr>
        <w:t>b.</w:t>
      </w:r>
      <w:r w:rsidRPr="00FA16B0">
        <w:rPr>
          <w:sz w:val="18"/>
          <w:szCs w:val="18"/>
        </w:rPr>
        <w:tab/>
        <w:t xml:space="preserve">Returned to original donor </w:t>
      </w:r>
    </w:p>
    <w:p w14:paraId="23D31ADF" w14:textId="37F36FD1" w:rsidR="001F2B05" w:rsidRPr="00FA16B0" w:rsidRDefault="001F2B05" w:rsidP="001F2B05">
      <w:pPr>
        <w:pStyle w:val="NoSpacing"/>
        <w:ind w:left="1080" w:hanging="360"/>
        <w:rPr>
          <w:sz w:val="18"/>
          <w:szCs w:val="18"/>
        </w:rPr>
      </w:pPr>
      <w:r w:rsidRPr="00FA16B0">
        <w:rPr>
          <w:sz w:val="18"/>
          <w:szCs w:val="18"/>
        </w:rPr>
        <w:t>c.</w:t>
      </w:r>
      <w:r w:rsidRPr="00FA16B0">
        <w:rPr>
          <w:sz w:val="18"/>
          <w:szCs w:val="18"/>
        </w:rPr>
        <w:tab/>
        <w:t>Sold to the general public with the funds going towards supporting the archives</w:t>
      </w:r>
    </w:p>
    <w:p w14:paraId="74BAB49A" w14:textId="24272BB0" w:rsidR="001F2B05" w:rsidRPr="00FA16B0" w:rsidRDefault="001F2B05" w:rsidP="001F2B05">
      <w:pPr>
        <w:pStyle w:val="NoSpacing"/>
        <w:ind w:left="1080" w:hanging="360"/>
        <w:rPr>
          <w:sz w:val="18"/>
          <w:szCs w:val="18"/>
        </w:rPr>
      </w:pPr>
      <w:r w:rsidRPr="00FA16B0">
        <w:rPr>
          <w:sz w:val="18"/>
          <w:szCs w:val="18"/>
        </w:rPr>
        <w:t>d.</w:t>
      </w:r>
      <w:r w:rsidRPr="00FA16B0">
        <w:rPr>
          <w:sz w:val="18"/>
          <w:szCs w:val="18"/>
        </w:rPr>
        <w:tab/>
        <w:t xml:space="preserve">Given to members of the SCA or the public </w:t>
      </w:r>
    </w:p>
    <w:p w14:paraId="39AF5EBF" w14:textId="2CC064D7" w:rsidR="001F2B05" w:rsidRPr="00FA16B0" w:rsidRDefault="001F2B05" w:rsidP="001F2B05">
      <w:pPr>
        <w:pStyle w:val="NoSpacing"/>
        <w:ind w:left="1080" w:hanging="360"/>
        <w:rPr>
          <w:sz w:val="18"/>
          <w:szCs w:val="18"/>
        </w:rPr>
      </w:pPr>
      <w:r w:rsidRPr="00FA16B0">
        <w:rPr>
          <w:sz w:val="18"/>
          <w:szCs w:val="18"/>
        </w:rPr>
        <w:t>e.</w:t>
      </w:r>
      <w:r w:rsidRPr="00FA16B0">
        <w:rPr>
          <w:sz w:val="18"/>
          <w:szCs w:val="18"/>
        </w:rPr>
        <w:tab/>
        <w:t xml:space="preserve">Destroyed and disposed of appropriately. </w:t>
      </w:r>
    </w:p>
    <w:p w14:paraId="17D2A752" w14:textId="77777777" w:rsidR="001F2B05" w:rsidRPr="00FA16B0" w:rsidRDefault="001F2B05" w:rsidP="001F2B05">
      <w:pPr>
        <w:pStyle w:val="NoSpacing"/>
        <w:rPr>
          <w:sz w:val="18"/>
          <w:szCs w:val="18"/>
        </w:rPr>
      </w:pPr>
    </w:p>
    <w:p w14:paraId="0769B7C7" w14:textId="77777777" w:rsidR="001F2B05" w:rsidRPr="00FA16B0" w:rsidRDefault="001F2B05" w:rsidP="001F2B05">
      <w:pPr>
        <w:pStyle w:val="NoSpacing"/>
        <w:rPr>
          <w:sz w:val="18"/>
          <w:szCs w:val="18"/>
        </w:rPr>
      </w:pPr>
      <w:r w:rsidRPr="00FA16B0">
        <w:rPr>
          <w:sz w:val="18"/>
          <w:szCs w:val="18"/>
        </w:rPr>
        <w:t>VIII</w:t>
      </w:r>
      <w:proofErr w:type="gramStart"/>
      <w:r w:rsidRPr="00FA16B0">
        <w:rPr>
          <w:sz w:val="18"/>
          <w:szCs w:val="18"/>
        </w:rPr>
        <w:t>.  How</w:t>
      </w:r>
      <w:proofErr w:type="gramEnd"/>
      <w:r w:rsidRPr="00FA16B0">
        <w:rPr>
          <w:sz w:val="18"/>
          <w:szCs w:val="18"/>
        </w:rPr>
        <w:t xml:space="preserve"> does the public access the archives?</w:t>
      </w:r>
    </w:p>
    <w:p w14:paraId="715FB6F7" w14:textId="77777777" w:rsidR="001F2B05" w:rsidRPr="00FA16B0" w:rsidRDefault="001F2B05" w:rsidP="001F2B05">
      <w:pPr>
        <w:pStyle w:val="NoSpacing"/>
        <w:rPr>
          <w:sz w:val="18"/>
          <w:szCs w:val="18"/>
        </w:rPr>
      </w:pPr>
    </w:p>
    <w:p w14:paraId="7DBC0F9A" w14:textId="7FFB175D" w:rsidR="001F2B05" w:rsidRPr="00FA16B0" w:rsidRDefault="001F2B05" w:rsidP="001F2B05">
      <w:pPr>
        <w:pStyle w:val="NoSpacing"/>
        <w:rPr>
          <w:sz w:val="18"/>
          <w:szCs w:val="18"/>
        </w:rPr>
      </w:pPr>
      <w:r w:rsidRPr="00FA16B0">
        <w:rPr>
          <w:sz w:val="18"/>
          <w:szCs w:val="18"/>
        </w:rPr>
        <w:t xml:space="preserve">The public can access the SCA Archives by contacting the SCA Archivist at </w:t>
      </w:r>
      <w:hyperlink r:id="rId25">
        <w:r w:rsidRPr="00FA16B0">
          <w:rPr>
            <w:sz w:val="18"/>
            <w:szCs w:val="18"/>
            <w:u w:val="single"/>
          </w:rPr>
          <w:t>Archivist@sca.org</w:t>
        </w:r>
      </w:hyperlink>
      <w:r w:rsidRPr="00FA16B0">
        <w:rPr>
          <w:sz w:val="18"/>
          <w:szCs w:val="18"/>
        </w:rPr>
        <w:t xml:space="preserve">  Currently the Archives does not allow researchers to physically research in the collection. </w:t>
      </w:r>
    </w:p>
    <w:p w14:paraId="759EBAC8" w14:textId="77777777" w:rsidR="001F2B05" w:rsidRPr="00FA16B0" w:rsidRDefault="001F2B05" w:rsidP="001F2B05">
      <w:pPr>
        <w:pStyle w:val="NoSpacing"/>
        <w:rPr>
          <w:sz w:val="18"/>
          <w:szCs w:val="18"/>
        </w:rPr>
      </w:pPr>
    </w:p>
    <w:p w14:paraId="32AF7DA2" w14:textId="7973195A" w:rsidR="001F2B05" w:rsidRPr="00FA16B0" w:rsidRDefault="001F2B05" w:rsidP="001F2B05">
      <w:pPr>
        <w:pStyle w:val="NoSpacing"/>
        <w:ind w:left="720" w:hanging="360"/>
        <w:rPr>
          <w:sz w:val="18"/>
          <w:szCs w:val="18"/>
        </w:rPr>
      </w:pPr>
      <w:r w:rsidRPr="00FA16B0">
        <w:rPr>
          <w:sz w:val="18"/>
          <w:szCs w:val="18"/>
        </w:rPr>
        <w:t>1.</w:t>
      </w:r>
      <w:r w:rsidRPr="00FA16B0">
        <w:rPr>
          <w:sz w:val="18"/>
          <w:szCs w:val="18"/>
        </w:rPr>
        <w:tab/>
        <w:t xml:space="preserve">The researcher may request the archivist search the collections for specific documents </w:t>
      </w:r>
    </w:p>
    <w:p w14:paraId="11737EE7" w14:textId="22E50491" w:rsidR="001F2B05" w:rsidRPr="00FA16B0" w:rsidRDefault="001F2B05" w:rsidP="001F2B05">
      <w:pPr>
        <w:pStyle w:val="NoSpacing"/>
        <w:ind w:left="1080" w:hanging="360"/>
        <w:rPr>
          <w:sz w:val="18"/>
          <w:szCs w:val="18"/>
        </w:rPr>
      </w:pPr>
      <w:r w:rsidRPr="00FA16B0">
        <w:rPr>
          <w:sz w:val="18"/>
          <w:szCs w:val="18"/>
        </w:rPr>
        <w:t>a.</w:t>
      </w:r>
      <w:r w:rsidRPr="00FA16B0">
        <w:rPr>
          <w:sz w:val="18"/>
          <w:szCs w:val="18"/>
        </w:rPr>
        <w:tab/>
        <w:t xml:space="preserve">Researchers should provide </w:t>
      </w:r>
    </w:p>
    <w:p w14:paraId="16D82F99" w14:textId="78F993D0" w:rsidR="001F2B05" w:rsidRPr="00FA16B0" w:rsidRDefault="001F2B05" w:rsidP="001F2B05">
      <w:pPr>
        <w:pStyle w:val="NoSpacing"/>
        <w:ind w:left="1440" w:hanging="360"/>
        <w:rPr>
          <w:sz w:val="18"/>
          <w:szCs w:val="18"/>
        </w:rPr>
      </w:pPr>
      <w:proofErr w:type="spellStart"/>
      <w:r w:rsidRPr="00FA16B0">
        <w:rPr>
          <w:sz w:val="18"/>
          <w:szCs w:val="18"/>
        </w:rPr>
        <w:t>i</w:t>
      </w:r>
      <w:proofErr w:type="spellEnd"/>
      <w:r w:rsidRPr="00FA16B0">
        <w:rPr>
          <w:sz w:val="18"/>
          <w:szCs w:val="18"/>
        </w:rPr>
        <w:t>.</w:t>
      </w:r>
      <w:r w:rsidRPr="00FA16B0">
        <w:rPr>
          <w:sz w:val="18"/>
          <w:szCs w:val="18"/>
        </w:rPr>
        <w:tab/>
        <w:t>Name of the Publication</w:t>
      </w:r>
    </w:p>
    <w:p w14:paraId="7EA6C596" w14:textId="05FCCA54" w:rsidR="001F2B05" w:rsidRPr="00FA16B0" w:rsidRDefault="001F2B05" w:rsidP="001F2B05">
      <w:pPr>
        <w:pStyle w:val="NoSpacing"/>
        <w:ind w:left="1440" w:hanging="360"/>
        <w:rPr>
          <w:sz w:val="18"/>
          <w:szCs w:val="18"/>
        </w:rPr>
      </w:pPr>
      <w:r w:rsidRPr="00FA16B0">
        <w:rPr>
          <w:sz w:val="18"/>
          <w:szCs w:val="18"/>
        </w:rPr>
        <w:t>ii.</w:t>
      </w:r>
      <w:r w:rsidRPr="00FA16B0">
        <w:rPr>
          <w:sz w:val="18"/>
          <w:szCs w:val="18"/>
        </w:rPr>
        <w:tab/>
        <w:t xml:space="preserve">Date of Publication </w:t>
      </w:r>
    </w:p>
    <w:p w14:paraId="5EF716DB" w14:textId="1DE5557F" w:rsidR="001F2B05" w:rsidRPr="00FA16B0" w:rsidRDefault="001F2B05" w:rsidP="001F2B05">
      <w:pPr>
        <w:pStyle w:val="NoSpacing"/>
        <w:ind w:left="1440" w:hanging="360"/>
        <w:rPr>
          <w:sz w:val="18"/>
          <w:szCs w:val="18"/>
        </w:rPr>
      </w:pPr>
      <w:r w:rsidRPr="00FA16B0">
        <w:rPr>
          <w:sz w:val="18"/>
          <w:szCs w:val="18"/>
        </w:rPr>
        <w:t>iii.</w:t>
      </w:r>
      <w:r w:rsidRPr="00FA16B0">
        <w:rPr>
          <w:sz w:val="18"/>
          <w:szCs w:val="18"/>
        </w:rPr>
        <w:tab/>
        <w:t>Group Name or Geographic area where the publication was made.</w:t>
      </w:r>
    </w:p>
    <w:p w14:paraId="4834CA11" w14:textId="6785791C" w:rsidR="001F2B05" w:rsidRPr="00FA16B0" w:rsidRDefault="001F2B05" w:rsidP="001F2B05">
      <w:pPr>
        <w:pStyle w:val="NoSpacing"/>
        <w:ind w:left="1080" w:hanging="360"/>
        <w:rPr>
          <w:sz w:val="18"/>
          <w:szCs w:val="18"/>
        </w:rPr>
      </w:pPr>
      <w:r w:rsidRPr="00FA16B0">
        <w:rPr>
          <w:sz w:val="18"/>
          <w:szCs w:val="18"/>
        </w:rPr>
        <w:t>b.</w:t>
      </w:r>
      <w:r w:rsidRPr="00FA16B0">
        <w:rPr>
          <w:sz w:val="18"/>
          <w:szCs w:val="18"/>
        </w:rPr>
        <w:tab/>
        <w:t xml:space="preserve">Researchers may also consult the Archival Finding guides as they are added to the SCA Website with information about the collection documents.  </w:t>
      </w:r>
    </w:p>
    <w:p w14:paraId="2C38C758" w14:textId="577F61C9" w:rsidR="001F2B05" w:rsidRPr="00FA16B0" w:rsidRDefault="001F2B05" w:rsidP="001F2B05">
      <w:pPr>
        <w:pStyle w:val="NoSpacing"/>
        <w:ind w:left="1080" w:hanging="360"/>
        <w:rPr>
          <w:sz w:val="18"/>
          <w:szCs w:val="18"/>
        </w:rPr>
      </w:pPr>
      <w:r w:rsidRPr="00FA16B0">
        <w:rPr>
          <w:sz w:val="18"/>
          <w:szCs w:val="18"/>
        </w:rPr>
        <w:t>c.</w:t>
      </w:r>
      <w:r w:rsidRPr="00FA16B0">
        <w:rPr>
          <w:sz w:val="18"/>
          <w:szCs w:val="18"/>
        </w:rPr>
        <w:tab/>
        <w:t>If requested and the Archivist can find the document the archivist may:</w:t>
      </w:r>
    </w:p>
    <w:p w14:paraId="1944344B" w14:textId="37593D00" w:rsidR="001F2B05" w:rsidRPr="00FA16B0" w:rsidRDefault="001F2B05" w:rsidP="001F2B05">
      <w:pPr>
        <w:pStyle w:val="NoSpacing"/>
        <w:ind w:left="1440" w:hanging="360"/>
        <w:rPr>
          <w:sz w:val="18"/>
          <w:szCs w:val="18"/>
        </w:rPr>
      </w:pPr>
      <w:proofErr w:type="spellStart"/>
      <w:r w:rsidRPr="00FA16B0">
        <w:rPr>
          <w:sz w:val="18"/>
          <w:szCs w:val="18"/>
        </w:rPr>
        <w:t>i</w:t>
      </w:r>
      <w:proofErr w:type="spellEnd"/>
      <w:r w:rsidRPr="00FA16B0">
        <w:rPr>
          <w:sz w:val="18"/>
          <w:szCs w:val="18"/>
        </w:rPr>
        <w:t>.</w:t>
      </w:r>
      <w:r w:rsidRPr="00FA16B0">
        <w:rPr>
          <w:sz w:val="18"/>
          <w:szCs w:val="18"/>
        </w:rPr>
        <w:tab/>
        <w:t xml:space="preserve">Provide a complete digital copy of the document </w:t>
      </w:r>
    </w:p>
    <w:p w14:paraId="6896D2FF" w14:textId="092F932B" w:rsidR="001F2B05" w:rsidRPr="00FA16B0" w:rsidRDefault="001F2B05" w:rsidP="001F2B05">
      <w:pPr>
        <w:pStyle w:val="NoSpacing"/>
        <w:ind w:left="1800" w:hanging="360"/>
        <w:rPr>
          <w:sz w:val="18"/>
          <w:szCs w:val="18"/>
        </w:rPr>
      </w:pPr>
      <w:r w:rsidRPr="00FA16B0">
        <w:rPr>
          <w:sz w:val="18"/>
          <w:szCs w:val="18"/>
        </w:rPr>
        <w:t>1.</w:t>
      </w:r>
      <w:r w:rsidRPr="00FA16B0">
        <w:rPr>
          <w:sz w:val="18"/>
          <w:szCs w:val="18"/>
        </w:rPr>
        <w:tab/>
        <w:t xml:space="preserve">If document is not digitized one month for digitization </w:t>
      </w:r>
    </w:p>
    <w:p w14:paraId="7D2971DA" w14:textId="11D2B770" w:rsidR="001F2B05" w:rsidRPr="00FA16B0" w:rsidRDefault="001F2B05" w:rsidP="001F2B05">
      <w:pPr>
        <w:pStyle w:val="NoSpacing"/>
        <w:ind w:left="1800" w:hanging="360"/>
        <w:rPr>
          <w:sz w:val="18"/>
          <w:szCs w:val="18"/>
        </w:rPr>
      </w:pPr>
      <w:r w:rsidRPr="00FA16B0">
        <w:rPr>
          <w:sz w:val="18"/>
          <w:szCs w:val="18"/>
        </w:rPr>
        <w:t>2.</w:t>
      </w:r>
      <w:r w:rsidRPr="00FA16B0">
        <w:rPr>
          <w:sz w:val="18"/>
          <w:szCs w:val="18"/>
        </w:rPr>
        <w:tab/>
        <w:t>Some documents may be digitally published online and will be digitally accessible without need of the archivist</w:t>
      </w:r>
    </w:p>
    <w:p w14:paraId="3A01A3A5" w14:textId="7593878A" w:rsidR="001F2B05" w:rsidRPr="00FA16B0" w:rsidRDefault="001F2B05" w:rsidP="001F2B05">
      <w:pPr>
        <w:pStyle w:val="NoSpacing"/>
        <w:ind w:left="1800" w:hanging="360"/>
        <w:rPr>
          <w:sz w:val="18"/>
          <w:szCs w:val="18"/>
        </w:rPr>
      </w:pPr>
      <w:r w:rsidRPr="00FA16B0">
        <w:rPr>
          <w:sz w:val="18"/>
          <w:szCs w:val="18"/>
        </w:rPr>
        <w:t>3.</w:t>
      </w:r>
      <w:r w:rsidRPr="00FA16B0">
        <w:rPr>
          <w:sz w:val="18"/>
          <w:szCs w:val="18"/>
        </w:rPr>
        <w:tab/>
        <w:t>Documents may contain limitations and may not be duplicated in that case. (</w:t>
      </w:r>
      <w:proofErr w:type="gramStart"/>
      <w:r w:rsidRPr="00FA16B0">
        <w:rPr>
          <w:sz w:val="18"/>
          <w:szCs w:val="18"/>
        </w:rPr>
        <w:t>see</w:t>
      </w:r>
      <w:proofErr w:type="gramEnd"/>
      <w:r w:rsidRPr="00FA16B0">
        <w:rPr>
          <w:sz w:val="18"/>
          <w:szCs w:val="18"/>
        </w:rPr>
        <w:t xml:space="preserve"> below) </w:t>
      </w:r>
    </w:p>
    <w:p w14:paraId="6BEFB6B3" w14:textId="6A7C5471" w:rsidR="001F2B05" w:rsidRPr="00FA16B0" w:rsidRDefault="001F2B05" w:rsidP="001F2B05">
      <w:pPr>
        <w:pStyle w:val="NoSpacing"/>
        <w:ind w:left="1440" w:hanging="360"/>
        <w:rPr>
          <w:sz w:val="18"/>
          <w:szCs w:val="18"/>
        </w:rPr>
      </w:pPr>
      <w:r w:rsidRPr="00FA16B0">
        <w:rPr>
          <w:sz w:val="18"/>
          <w:szCs w:val="18"/>
        </w:rPr>
        <w:t>ii.</w:t>
      </w:r>
      <w:r w:rsidRPr="00FA16B0">
        <w:rPr>
          <w:sz w:val="18"/>
          <w:szCs w:val="18"/>
        </w:rPr>
        <w:tab/>
        <w:t>Answer any questions regarding content in the document</w:t>
      </w:r>
    </w:p>
    <w:p w14:paraId="6640CEFC" w14:textId="49AF358D" w:rsidR="001F2B05" w:rsidRPr="00FA16B0" w:rsidRDefault="001F2B05" w:rsidP="001F2B05">
      <w:pPr>
        <w:pStyle w:val="NoSpacing"/>
        <w:ind w:left="1800" w:hanging="360"/>
        <w:rPr>
          <w:sz w:val="18"/>
          <w:szCs w:val="18"/>
        </w:rPr>
      </w:pPr>
      <w:r w:rsidRPr="00FA16B0">
        <w:rPr>
          <w:sz w:val="18"/>
          <w:szCs w:val="18"/>
        </w:rPr>
        <w:t>1.</w:t>
      </w:r>
      <w:r w:rsidRPr="00FA16B0">
        <w:rPr>
          <w:sz w:val="18"/>
          <w:szCs w:val="18"/>
        </w:rPr>
        <w:tab/>
        <w:t xml:space="preserve">Information will be provided in the form of an email from the Archivist. </w:t>
      </w:r>
    </w:p>
    <w:p w14:paraId="5F51915B" w14:textId="1C3ECD31" w:rsidR="001F2B05" w:rsidRPr="00FA16B0" w:rsidRDefault="001F2B05" w:rsidP="001F2B05">
      <w:pPr>
        <w:pStyle w:val="NoSpacing"/>
        <w:ind w:left="2160" w:hanging="360"/>
        <w:rPr>
          <w:sz w:val="18"/>
          <w:szCs w:val="18"/>
        </w:rPr>
      </w:pPr>
      <w:r w:rsidRPr="00FA16B0">
        <w:rPr>
          <w:sz w:val="18"/>
          <w:szCs w:val="18"/>
        </w:rPr>
        <w:t>a.</w:t>
      </w:r>
      <w:r w:rsidRPr="00FA16B0">
        <w:rPr>
          <w:sz w:val="18"/>
          <w:szCs w:val="18"/>
        </w:rPr>
        <w:tab/>
        <w:t xml:space="preserve">The researcher should provide the archivist with a list of questions they would like answered regarding the documents. </w:t>
      </w:r>
    </w:p>
    <w:p w14:paraId="57423AE8" w14:textId="38923FDA" w:rsidR="001F2B05" w:rsidRPr="00FA16B0" w:rsidRDefault="001F2B05" w:rsidP="001F2B05">
      <w:pPr>
        <w:pStyle w:val="NoSpacing"/>
        <w:ind w:left="2160" w:hanging="360"/>
        <w:rPr>
          <w:sz w:val="18"/>
          <w:szCs w:val="18"/>
        </w:rPr>
      </w:pPr>
      <w:r w:rsidRPr="00FA16B0">
        <w:rPr>
          <w:sz w:val="18"/>
          <w:szCs w:val="18"/>
        </w:rPr>
        <w:t>b.</w:t>
      </w:r>
      <w:r w:rsidRPr="00FA16B0">
        <w:rPr>
          <w:sz w:val="18"/>
          <w:szCs w:val="18"/>
        </w:rPr>
        <w:tab/>
        <w:t xml:space="preserve">In the rare case that a document has stipulations preventing the archivist from providing information from the document the archivist will inform the researcher. Note: Such a document should be considered for deaccession as it does not fit the scope of mission of the SCA Archives. </w:t>
      </w:r>
    </w:p>
    <w:p w14:paraId="2002F6E3" w14:textId="77777777" w:rsidR="00561A97" w:rsidRPr="00FA16B0" w:rsidRDefault="00561A97" w:rsidP="004326D0">
      <w:pPr>
        <w:ind w:left="1440"/>
        <w:jc w:val="both"/>
        <w:rPr>
          <w:bCs/>
          <w:sz w:val="18"/>
          <w:szCs w:val="18"/>
        </w:rPr>
      </w:pPr>
    </w:p>
    <w:p w14:paraId="07BEC834" w14:textId="7C5F6930" w:rsidR="00DA0E48" w:rsidRPr="00557B2B" w:rsidRDefault="00DA0E48" w:rsidP="00561A97">
      <w:pPr>
        <w:pStyle w:val="xmsonormal"/>
        <w:spacing w:before="0" w:beforeAutospacing="0" w:after="0" w:afterAutospacing="0"/>
        <w:ind w:left="720"/>
        <w:rPr>
          <w:rFonts w:eastAsia="Times New Roman"/>
          <w:color w:val="FF0000"/>
          <w:sz w:val="18"/>
          <w:szCs w:val="18"/>
        </w:rPr>
      </w:pPr>
    </w:p>
    <w:sectPr w:rsidR="00DA0E48" w:rsidRPr="00557B2B" w:rsidSect="007D3C9A">
      <w:headerReference w:type="default" r:id="rId26"/>
      <w:type w:val="continuous"/>
      <w:pgSz w:w="12240" w:h="15840"/>
      <w:pgMar w:top="980" w:right="1440" w:bottom="117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581D" w14:textId="77777777" w:rsidR="003137DA" w:rsidRDefault="003137DA">
      <w:r>
        <w:separator/>
      </w:r>
    </w:p>
  </w:endnote>
  <w:endnote w:type="continuationSeparator" w:id="0">
    <w:p w14:paraId="718AC04D" w14:textId="77777777" w:rsidR="003137DA" w:rsidRDefault="0031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C2BA" w14:textId="77777777" w:rsidR="003137DA" w:rsidRDefault="003137DA">
      <w:r>
        <w:separator/>
      </w:r>
    </w:p>
  </w:footnote>
  <w:footnote w:type="continuationSeparator" w:id="0">
    <w:p w14:paraId="11AC0867" w14:textId="77777777" w:rsidR="003137DA" w:rsidRDefault="00313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42F7" w14:textId="0D165ED4" w:rsidR="001E3F77" w:rsidRDefault="001E3F77">
    <w:pPr>
      <w:pStyle w:val="Header"/>
      <w:jc w:val="right"/>
    </w:pPr>
    <w:r>
      <w:fldChar w:fldCharType="begin"/>
    </w:r>
    <w:r>
      <w:instrText xml:space="preserve"> PAGE   \* MERGEFORMAT </w:instrText>
    </w:r>
    <w:r>
      <w:fldChar w:fldCharType="separate"/>
    </w:r>
    <w:r w:rsidR="001026BC">
      <w:rPr>
        <w:noProof/>
      </w:rPr>
      <w:t>20</w:t>
    </w:r>
    <w:r>
      <w:fldChar w:fldCharType="end"/>
    </w:r>
  </w:p>
  <w:p w14:paraId="0B9FCA29" w14:textId="77777777" w:rsidR="001E3F77" w:rsidRDefault="001E3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2552B"/>
    <w:multiLevelType w:val="hybridMultilevel"/>
    <w:tmpl w:val="3E8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6A36"/>
    <w:multiLevelType w:val="hybridMultilevel"/>
    <w:tmpl w:val="FFFFFFFF"/>
    <w:lvl w:ilvl="0" w:tplc="96A018C6">
      <w:start w:val="5"/>
      <w:numFmt w:val="bullet"/>
      <w:lvlText w:val=""/>
      <w:lvlJc w:val="left"/>
      <w:pPr>
        <w:ind w:left="720" w:hanging="360"/>
      </w:pPr>
      <w:rPr>
        <w:rFonts w:ascii="Symbol" w:eastAsia="Times New Roman" w:hAnsi="Symbol"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B6CBE"/>
    <w:multiLevelType w:val="hybridMultilevel"/>
    <w:tmpl w:val="0FF0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747FE"/>
    <w:multiLevelType w:val="multilevel"/>
    <w:tmpl w:val="FFFFFFFF"/>
    <w:lvl w:ilvl="0">
      <w:start w:val="1"/>
      <w:numFmt w:val="bullet"/>
      <w:lvlText w:val="●"/>
      <w:lvlJc w:val="left"/>
      <w:pPr>
        <w:ind w:left="720" w:hanging="360"/>
      </w:pPr>
      <w:rPr>
        <w:rFonts w:ascii="Noto Sans Symbols" w:eastAsia="Times New Roman" w:hAnsi="Noto Sans Symbols"/>
        <w:b w:val="0"/>
        <w:i w:val="0"/>
        <w:smallCaps w:val="0"/>
        <w:strike w:val="0"/>
        <w:vertAlign w:val="baseline"/>
      </w:rPr>
    </w:lvl>
    <w:lvl w:ilvl="1">
      <w:start w:val="1"/>
      <w:numFmt w:val="bullet"/>
      <w:lvlText w:val="o"/>
      <w:lvlJc w:val="left"/>
      <w:pPr>
        <w:ind w:left="1440" w:hanging="360"/>
      </w:pPr>
      <w:rPr>
        <w:rFonts w:ascii="Arimo" w:eastAsia="Times New Roman" w:hAnsi="Arimo"/>
        <w:b w:val="0"/>
        <w:i w:val="0"/>
        <w:smallCaps w:val="0"/>
        <w:strike w:val="0"/>
        <w:vertAlign w:val="baseline"/>
      </w:rPr>
    </w:lvl>
    <w:lvl w:ilvl="2">
      <w:start w:val="1"/>
      <w:numFmt w:val="bullet"/>
      <w:lvlText w:val="▪"/>
      <w:lvlJc w:val="left"/>
      <w:pPr>
        <w:ind w:left="2160" w:hanging="360"/>
      </w:pPr>
      <w:rPr>
        <w:rFonts w:ascii="Arimo" w:eastAsia="Times New Roman" w:hAnsi="Arimo"/>
        <w:b w:val="0"/>
        <w:i w:val="0"/>
        <w:smallCaps w:val="0"/>
        <w:strike w:val="0"/>
        <w:vertAlign w:val="baseline"/>
      </w:rPr>
    </w:lvl>
    <w:lvl w:ilvl="3">
      <w:start w:val="1"/>
      <w:numFmt w:val="bullet"/>
      <w:lvlText w:val="●"/>
      <w:lvlJc w:val="left"/>
      <w:pPr>
        <w:ind w:left="2880" w:hanging="360"/>
      </w:pPr>
      <w:rPr>
        <w:rFonts w:ascii="Noto Sans Symbols" w:eastAsia="Times New Roman" w:hAnsi="Noto Sans Symbols"/>
        <w:b w:val="0"/>
        <w:i w:val="0"/>
        <w:smallCaps w:val="0"/>
        <w:strike w:val="0"/>
        <w:vertAlign w:val="baseline"/>
      </w:rPr>
    </w:lvl>
    <w:lvl w:ilvl="4">
      <w:start w:val="1"/>
      <w:numFmt w:val="bullet"/>
      <w:lvlText w:val="o"/>
      <w:lvlJc w:val="left"/>
      <w:pPr>
        <w:ind w:left="3600" w:hanging="360"/>
      </w:pPr>
      <w:rPr>
        <w:rFonts w:ascii="Arimo" w:eastAsia="Times New Roman" w:hAnsi="Arimo"/>
        <w:b w:val="0"/>
        <w:i w:val="0"/>
        <w:smallCaps w:val="0"/>
        <w:strike w:val="0"/>
        <w:vertAlign w:val="baseline"/>
      </w:rPr>
    </w:lvl>
    <w:lvl w:ilvl="5">
      <w:start w:val="1"/>
      <w:numFmt w:val="bullet"/>
      <w:lvlText w:val="▪"/>
      <w:lvlJc w:val="left"/>
      <w:pPr>
        <w:ind w:left="4320" w:hanging="360"/>
      </w:pPr>
      <w:rPr>
        <w:rFonts w:ascii="Arimo" w:eastAsia="Times New Roman" w:hAnsi="Arimo"/>
        <w:b w:val="0"/>
        <w:i w:val="0"/>
        <w:smallCaps w:val="0"/>
        <w:strike w:val="0"/>
        <w:vertAlign w:val="baseline"/>
      </w:rPr>
    </w:lvl>
    <w:lvl w:ilvl="6">
      <w:start w:val="1"/>
      <w:numFmt w:val="bullet"/>
      <w:lvlText w:val="●"/>
      <w:lvlJc w:val="left"/>
      <w:pPr>
        <w:ind w:left="5040" w:hanging="360"/>
      </w:pPr>
      <w:rPr>
        <w:rFonts w:ascii="Noto Sans Symbols" w:eastAsia="Times New Roman" w:hAnsi="Noto Sans Symbols"/>
        <w:b w:val="0"/>
        <w:i w:val="0"/>
        <w:smallCaps w:val="0"/>
        <w:strike w:val="0"/>
        <w:vertAlign w:val="baseline"/>
      </w:rPr>
    </w:lvl>
    <w:lvl w:ilvl="7">
      <w:start w:val="1"/>
      <w:numFmt w:val="bullet"/>
      <w:lvlText w:val="o"/>
      <w:lvlJc w:val="left"/>
      <w:pPr>
        <w:ind w:left="5760" w:hanging="360"/>
      </w:pPr>
      <w:rPr>
        <w:rFonts w:ascii="Arimo" w:eastAsia="Times New Roman" w:hAnsi="Arimo"/>
        <w:b w:val="0"/>
        <w:i w:val="0"/>
        <w:smallCaps w:val="0"/>
        <w:strike w:val="0"/>
        <w:vertAlign w:val="baseline"/>
      </w:rPr>
    </w:lvl>
    <w:lvl w:ilvl="8">
      <w:start w:val="1"/>
      <w:numFmt w:val="bullet"/>
      <w:lvlText w:val="▪"/>
      <w:lvlJc w:val="left"/>
      <w:pPr>
        <w:ind w:left="6480" w:hanging="360"/>
      </w:pPr>
      <w:rPr>
        <w:rFonts w:ascii="Arimo" w:eastAsia="Times New Roman" w:hAnsi="Arimo"/>
        <w:b w:val="0"/>
        <w:i w:val="0"/>
        <w:smallCaps w:val="0"/>
        <w:strike w:val="0"/>
        <w:vertAlign w:val="baseline"/>
      </w:rPr>
    </w:lvl>
  </w:abstractNum>
  <w:abstractNum w:abstractNumId="4" w15:restartNumberingAfterBreak="0">
    <w:nsid w:val="17DB5233"/>
    <w:multiLevelType w:val="hybridMultilevel"/>
    <w:tmpl w:val="FECC8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1436D"/>
    <w:multiLevelType w:val="hybridMultilevel"/>
    <w:tmpl w:val="D60AE9B2"/>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9260134"/>
    <w:multiLevelType w:val="multilevel"/>
    <w:tmpl w:val="CB5AD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B0E1563"/>
    <w:multiLevelType w:val="multilevel"/>
    <w:tmpl w:val="6BEEED1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E393786"/>
    <w:multiLevelType w:val="multilevel"/>
    <w:tmpl w:val="8B687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FF94152"/>
    <w:multiLevelType w:val="multilevel"/>
    <w:tmpl w:val="AC1A1226"/>
    <w:lvl w:ilvl="0">
      <w:start w:val="1"/>
      <w:numFmt w:val="upperLetter"/>
      <w:lvlText w:val="%1."/>
      <w:lvlJc w:val="left"/>
      <w:rPr>
        <w:rFonts w:ascii="Times New Roman" w:hAnsi="Times New Roman" w:cs="Times New Roman" w:hint="default"/>
        <w:b w:val="0"/>
        <w:i w:val="0"/>
        <w:caps/>
        <w:strike w:val="0"/>
        <w:dstrike w:val="0"/>
        <w:vanish w:val="0"/>
        <w:kern w:val="0"/>
        <w:position w:val="0"/>
        <w:sz w:val="24"/>
        <w:vertAlign w:val="baseline"/>
      </w:rPr>
    </w:lvl>
    <w:lvl w:ilvl="1">
      <w:start w:val="1"/>
      <w:numFmt w:val="decimal"/>
      <w:lvlText w:val="%2."/>
      <w:lvlJc w:val="left"/>
      <w:pPr>
        <w:ind w:left="1080"/>
      </w:pPr>
      <w:rPr>
        <w:rFonts w:ascii="Times New Roman" w:hAnsi="Times New Roman" w:cs="Times New Roman" w:hint="default"/>
        <w:b w:val="0"/>
        <w:i w:val="0"/>
        <w:caps w:val="0"/>
        <w:strike w:val="0"/>
        <w:dstrike w:val="0"/>
        <w:vanish w:val="0"/>
        <w:sz w:val="24"/>
        <w:vertAlign w:val="baseline"/>
      </w:rPr>
    </w:lvl>
    <w:lvl w:ilvl="2">
      <w:start w:val="1"/>
      <w:numFmt w:val="lowerLetter"/>
      <w:lvlText w:val="%3."/>
      <w:lvlJc w:val="left"/>
      <w:pPr>
        <w:ind w:left="1440"/>
      </w:pPr>
      <w:rPr>
        <w:rFonts w:ascii="Times New Roman" w:hAnsi="Times New Roman" w:cs="Times New Roman" w:hint="default"/>
        <w:b w:val="0"/>
        <w:i w:val="0"/>
        <w:caps w:val="0"/>
        <w:strike w:val="0"/>
        <w:dstrike w:val="0"/>
        <w:vanish w:val="0"/>
        <w:sz w:val="24"/>
        <w:vertAlign w:val="baseline"/>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0" w15:restartNumberingAfterBreak="0">
    <w:nsid w:val="546854BE"/>
    <w:multiLevelType w:val="hybridMultilevel"/>
    <w:tmpl w:val="BBA8C298"/>
    <w:lvl w:ilvl="0" w:tplc="0409000F">
      <w:start w:val="1"/>
      <w:numFmt w:val="decimal"/>
      <w:lvlText w:val="%1."/>
      <w:lvlJc w:val="left"/>
      <w:pPr>
        <w:ind w:left="720" w:hanging="360"/>
      </w:pPr>
      <w:rPr>
        <w:b/>
        <w:bCs w:val="0"/>
        <w:color w:val="000000" w:themeColor="text1"/>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831FF"/>
    <w:multiLevelType w:val="multilevel"/>
    <w:tmpl w:val="6AC22B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5876E2B"/>
    <w:multiLevelType w:val="hybridMultilevel"/>
    <w:tmpl w:val="1C52B77A"/>
    <w:lvl w:ilvl="0" w:tplc="462672B6">
      <w:start w:val="1"/>
      <w:numFmt w:val="upperLetter"/>
      <w:lvlText w:val="%1."/>
      <w:lvlJc w:val="left"/>
      <w:pPr>
        <w:ind w:left="1440" w:hanging="720"/>
      </w:pPr>
      <w:rPr>
        <w:rFonts w:cs="Times New Roman" w:hint="default"/>
      </w:rPr>
    </w:lvl>
    <w:lvl w:ilvl="1" w:tplc="830E4DB0">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C82F56"/>
    <w:multiLevelType w:val="multilevel"/>
    <w:tmpl w:val="5AF025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3D53A01"/>
    <w:multiLevelType w:val="hybridMultilevel"/>
    <w:tmpl w:val="F3DE23E8"/>
    <w:lvl w:ilvl="0" w:tplc="0DD03E6A">
      <w:start w:val="1"/>
      <w:numFmt w:val="upperLetter"/>
      <w:lvlText w:val="%1."/>
      <w:lvlJc w:val="left"/>
      <w:pPr>
        <w:ind w:left="1080" w:hanging="720"/>
      </w:pPr>
      <w:rPr>
        <w:rFonts w:hint="default"/>
      </w:rPr>
    </w:lvl>
    <w:lvl w:ilvl="1" w:tplc="2ED2A1A8">
      <w:start w:val="1"/>
      <w:numFmt w:val="decimal"/>
      <w:lvlText w:val="%2."/>
      <w:lvlJc w:val="left"/>
      <w:pPr>
        <w:ind w:left="1440" w:hanging="360"/>
      </w:pPr>
      <w:rPr>
        <w:rFonts w:hint="default"/>
      </w:rPr>
    </w:lvl>
    <w:lvl w:ilvl="2" w:tplc="C2C6CAA6">
      <w:start w:val="4"/>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00108E"/>
    <w:multiLevelType w:val="multilevel"/>
    <w:tmpl w:val="7DB62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A733F9"/>
    <w:multiLevelType w:val="hybridMultilevel"/>
    <w:tmpl w:val="5964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9"/>
  </w:num>
  <w:num w:numId="5">
    <w:abstractNumId w:val="7"/>
  </w:num>
  <w:num w:numId="6">
    <w:abstractNumId w:val="10"/>
  </w:num>
  <w:num w:numId="7">
    <w:abstractNumId w:val="4"/>
  </w:num>
  <w:num w:numId="8">
    <w:abstractNumId w:val="14"/>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5"/>
  </w:num>
  <w:num w:numId="14">
    <w:abstractNumId w:val="11"/>
  </w:num>
  <w:num w:numId="15">
    <w:abstractNumId w:val="13"/>
  </w:num>
  <w:num w:numId="16">
    <w:abstractNumId w:val="8"/>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9E"/>
    <w:rsid w:val="00001C92"/>
    <w:rsid w:val="000020E4"/>
    <w:rsid w:val="00004492"/>
    <w:rsid w:val="00006C6A"/>
    <w:rsid w:val="0001456A"/>
    <w:rsid w:val="00023D14"/>
    <w:rsid w:val="00026374"/>
    <w:rsid w:val="00036BE9"/>
    <w:rsid w:val="00037F75"/>
    <w:rsid w:val="0004076A"/>
    <w:rsid w:val="00041F72"/>
    <w:rsid w:val="000522BC"/>
    <w:rsid w:val="000522C2"/>
    <w:rsid w:val="00052DFF"/>
    <w:rsid w:val="00056B94"/>
    <w:rsid w:val="000630E9"/>
    <w:rsid w:val="000635A5"/>
    <w:rsid w:val="000652E3"/>
    <w:rsid w:val="00070066"/>
    <w:rsid w:val="000723FB"/>
    <w:rsid w:val="00075D92"/>
    <w:rsid w:val="00096F39"/>
    <w:rsid w:val="0009774A"/>
    <w:rsid w:val="000A0DC2"/>
    <w:rsid w:val="000A388C"/>
    <w:rsid w:val="000A3CD1"/>
    <w:rsid w:val="000A6491"/>
    <w:rsid w:val="000B71C2"/>
    <w:rsid w:val="000B7716"/>
    <w:rsid w:val="000C1CF0"/>
    <w:rsid w:val="000C2AFD"/>
    <w:rsid w:val="000D27EE"/>
    <w:rsid w:val="000D339E"/>
    <w:rsid w:val="000D50E3"/>
    <w:rsid w:val="000D69C0"/>
    <w:rsid w:val="000E21A4"/>
    <w:rsid w:val="000E6618"/>
    <w:rsid w:val="000E7136"/>
    <w:rsid w:val="000F167B"/>
    <w:rsid w:val="000F1EF6"/>
    <w:rsid w:val="000F2F7E"/>
    <w:rsid w:val="000F499C"/>
    <w:rsid w:val="001011CA"/>
    <w:rsid w:val="00102129"/>
    <w:rsid w:val="001026BC"/>
    <w:rsid w:val="00103CF9"/>
    <w:rsid w:val="0010612C"/>
    <w:rsid w:val="0011025E"/>
    <w:rsid w:val="00112A07"/>
    <w:rsid w:val="0011560D"/>
    <w:rsid w:val="0011711F"/>
    <w:rsid w:val="00123F39"/>
    <w:rsid w:val="00126349"/>
    <w:rsid w:val="00135487"/>
    <w:rsid w:val="00137763"/>
    <w:rsid w:val="00143924"/>
    <w:rsid w:val="00145D9A"/>
    <w:rsid w:val="0014638A"/>
    <w:rsid w:val="00151166"/>
    <w:rsid w:val="00153A72"/>
    <w:rsid w:val="00155FFB"/>
    <w:rsid w:val="0016492C"/>
    <w:rsid w:val="00172BBB"/>
    <w:rsid w:val="00175AB3"/>
    <w:rsid w:val="00183CF8"/>
    <w:rsid w:val="00184741"/>
    <w:rsid w:val="00191907"/>
    <w:rsid w:val="0019587F"/>
    <w:rsid w:val="00195ABC"/>
    <w:rsid w:val="001976CA"/>
    <w:rsid w:val="00197963"/>
    <w:rsid w:val="001A3D88"/>
    <w:rsid w:val="001A4D9B"/>
    <w:rsid w:val="001A5497"/>
    <w:rsid w:val="001A7942"/>
    <w:rsid w:val="001B1C7A"/>
    <w:rsid w:val="001B1DF4"/>
    <w:rsid w:val="001B6BFA"/>
    <w:rsid w:val="001C0B61"/>
    <w:rsid w:val="001C17F5"/>
    <w:rsid w:val="001E3F77"/>
    <w:rsid w:val="001F02F9"/>
    <w:rsid w:val="001F242A"/>
    <w:rsid w:val="001F2B05"/>
    <w:rsid w:val="001F5096"/>
    <w:rsid w:val="001F6539"/>
    <w:rsid w:val="001F7D90"/>
    <w:rsid w:val="001F7DAC"/>
    <w:rsid w:val="002017B4"/>
    <w:rsid w:val="00215A68"/>
    <w:rsid w:val="00216724"/>
    <w:rsid w:val="0022140A"/>
    <w:rsid w:val="00230FB2"/>
    <w:rsid w:val="002413DC"/>
    <w:rsid w:val="00243931"/>
    <w:rsid w:val="00246C0D"/>
    <w:rsid w:val="0024725B"/>
    <w:rsid w:val="00250703"/>
    <w:rsid w:val="002513D8"/>
    <w:rsid w:val="00257E2E"/>
    <w:rsid w:val="0026608D"/>
    <w:rsid w:val="002723A5"/>
    <w:rsid w:val="00274BA0"/>
    <w:rsid w:val="00275526"/>
    <w:rsid w:val="00275EF1"/>
    <w:rsid w:val="002855D0"/>
    <w:rsid w:val="00291312"/>
    <w:rsid w:val="0029369A"/>
    <w:rsid w:val="002A454D"/>
    <w:rsid w:val="002A49D1"/>
    <w:rsid w:val="002A605C"/>
    <w:rsid w:val="002B0310"/>
    <w:rsid w:val="002B06FD"/>
    <w:rsid w:val="002B44F8"/>
    <w:rsid w:val="002C5EC5"/>
    <w:rsid w:val="002D22E6"/>
    <w:rsid w:val="002D51AF"/>
    <w:rsid w:val="002D5963"/>
    <w:rsid w:val="002F7A77"/>
    <w:rsid w:val="00300D5E"/>
    <w:rsid w:val="0031120D"/>
    <w:rsid w:val="00311A9E"/>
    <w:rsid w:val="003137DA"/>
    <w:rsid w:val="003149A6"/>
    <w:rsid w:val="003155B4"/>
    <w:rsid w:val="0032327D"/>
    <w:rsid w:val="0032411E"/>
    <w:rsid w:val="00325108"/>
    <w:rsid w:val="00330B18"/>
    <w:rsid w:val="003340D4"/>
    <w:rsid w:val="0033631F"/>
    <w:rsid w:val="00344591"/>
    <w:rsid w:val="00351ECF"/>
    <w:rsid w:val="00352CB0"/>
    <w:rsid w:val="003617F5"/>
    <w:rsid w:val="0036270B"/>
    <w:rsid w:val="00364582"/>
    <w:rsid w:val="00364C63"/>
    <w:rsid w:val="00376360"/>
    <w:rsid w:val="00380115"/>
    <w:rsid w:val="00384636"/>
    <w:rsid w:val="00385B5B"/>
    <w:rsid w:val="00390E44"/>
    <w:rsid w:val="003916D3"/>
    <w:rsid w:val="003A167C"/>
    <w:rsid w:val="003A4B28"/>
    <w:rsid w:val="003A7671"/>
    <w:rsid w:val="003B413B"/>
    <w:rsid w:val="003B4F34"/>
    <w:rsid w:val="003C18C5"/>
    <w:rsid w:val="003C512C"/>
    <w:rsid w:val="003D33F6"/>
    <w:rsid w:val="003D363A"/>
    <w:rsid w:val="003D5636"/>
    <w:rsid w:val="003F1689"/>
    <w:rsid w:val="003F592B"/>
    <w:rsid w:val="003F6B00"/>
    <w:rsid w:val="0040023D"/>
    <w:rsid w:val="00402412"/>
    <w:rsid w:val="00405BCA"/>
    <w:rsid w:val="004109A7"/>
    <w:rsid w:val="004142E7"/>
    <w:rsid w:val="00415B2C"/>
    <w:rsid w:val="00415D0A"/>
    <w:rsid w:val="00417AD6"/>
    <w:rsid w:val="00421C05"/>
    <w:rsid w:val="00423334"/>
    <w:rsid w:val="00427490"/>
    <w:rsid w:val="00431238"/>
    <w:rsid w:val="004326D0"/>
    <w:rsid w:val="00435B92"/>
    <w:rsid w:val="004364DD"/>
    <w:rsid w:val="00437DB7"/>
    <w:rsid w:val="004439A4"/>
    <w:rsid w:val="00447026"/>
    <w:rsid w:val="004525E0"/>
    <w:rsid w:val="00455A74"/>
    <w:rsid w:val="004574F5"/>
    <w:rsid w:val="00467509"/>
    <w:rsid w:val="00472711"/>
    <w:rsid w:val="00477C62"/>
    <w:rsid w:val="00486229"/>
    <w:rsid w:val="00494208"/>
    <w:rsid w:val="0049586E"/>
    <w:rsid w:val="004B2C7E"/>
    <w:rsid w:val="004C254C"/>
    <w:rsid w:val="004C457A"/>
    <w:rsid w:val="004C7672"/>
    <w:rsid w:val="004C77F2"/>
    <w:rsid w:val="004C7A2B"/>
    <w:rsid w:val="004D44AC"/>
    <w:rsid w:val="004D47D6"/>
    <w:rsid w:val="004D4D13"/>
    <w:rsid w:val="004D4DBF"/>
    <w:rsid w:val="004D57A5"/>
    <w:rsid w:val="004D5D15"/>
    <w:rsid w:val="004D7092"/>
    <w:rsid w:val="004E0FFC"/>
    <w:rsid w:val="004E4F4A"/>
    <w:rsid w:val="004E6BCE"/>
    <w:rsid w:val="004F0355"/>
    <w:rsid w:val="00500627"/>
    <w:rsid w:val="00501372"/>
    <w:rsid w:val="005022AF"/>
    <w:rsid w:val="00526BF8"/>
    <w:rsid w:val="00541F17"/>
    <w:rsid w:val="0055055C"/>
    <w:rsid w:val="00557B2B"/>
    <w:rsid w:val="00557C08"/>
    <w:rsid w:val="00561A97"/>
    <w:rsid w:val="005625B7"/>
    <w:rsid w:val="00567531"/>
    <w:rsid w:val="0057194D"/>
    <w:rsid w:val="00573D3E"/>
    <w:rsid w:val="0058463D"/>
    <w:rsid w:val="00591475"/>
    <w:rsid w:val="00592E34"/>
    <w:rsid w:val="005A4A5C"/>
    <w:rsid w:val="005B239F"/>
    <w:rsid w:val="005B6933"/>
    <w:rsid w:val="005C6CAE"/>
    <w:rsid w:val="005C6FC8"/>
    <w:rsid w:val="005D2D01"/>
    <w:rsid w:val="005D6ED2"/>
    <w:rsid w:val="005E0551"/>
    <w:rsid w:val="005E1399"/>
    <w:rsid w:val="005E1BE0"/>
    <w:rsid w:val="005E3C3F"/>
    <w:rsid w:val="005E4BBC"/>
    <w:rsid w:val="005E4D12"/>
    <w:rsid w:val="005F01C4"/>
    <w:rsid w:val="005F134C"/>
    <w:rsid w:val="005F145E"/>
    <w:rsid w:val="00601945"/>
    <w:rsid w:val="00607F28"/>
    <w:rsid w:val="00611277"/>
    <w:rsid w:val="00612AEF"/>
    <w:rsid w:val="0061336F"/>
    <w:rsid w:val="00613479"/>
    <w:rsid w:val="00616DD2"/>
    <w:rsid w:val="00623CF1"/>
    <w:rsid w:val="00625872"/>
    <w:rsid w:val="00625D13"/>
    <w:rsid w:val="006346D6"/>
    <w:rsid w:val="006403FB"/>
    <w:rsid w:val="00641E99"/>
    <w:rsid w:val="00644874"/>
    <w:rsid w:val="006540DC"/>
    <w:rsid w:val="00661A4A"/>
    <w:rsid w:val="006665BE"/>
    <w:rsid w:val="006712D6"/>
    <w:rsid w:val="00681A1E"/>
    <w:rsid w:val="00683631"/>
    <w:rsid w:val="00684A2C"/>
    <w:rsid w:val="0069419E"/>
    <w:rsid w:val="006A2484"/>
    <w:rsid w:val="006A655F"/>
    <w:rsid w:val="006C2687"/>
    <w:rsid w:val="006C2738"/>
    <w:rsid w:val="006D6969"/>
    <w:rsid w:val="006E085C"/>
    <w:rsid w:val="006E0F5B"/>
    <w:rsid w:val="006E1E06"/>
    <w:rsid w:val="006F06E1"/>
    <w:rsid w:val="00701BE9"/>
    <w:rsid w:val="00706AAE"/>
    <w:rsid w:val="007137CF"/>
    <w:rsid w:val="007206FB"/>
    <w:rsid w:val="00723232"/>
    <w:rsid w:val="00724444"/>
    <w:rsid w:val="00730121"/>
    <w:rsid w:val="007323C9"/>
    <w:rsid w:val="00733471"/>
    <w:rsid w:val="00747C30"/>
    <w:rsid w:val="007529CC"/>
    <w:rsid w:val="00763B4D"/>
    <w:rsid w:val="007657E2"/>
    <w:rsid w:val="007773D7"/>
    <w:rsid w:val="00780E40"/>
    <w:rsid w:val="007965C4"/>
    <w:rsid w:val="00796970"/>
    <w:rsid w:val="007B105D"/>
    <w:rsid w:val="007B2C7D"/>
    <w:rsid w:val="007B5A9A"/>
    <w:rsid w:val="007D00E0"/>
    <w:rsid w:val="007D3C9A"/>
    <w:rsid w:val="007E1A77"/>
    <w:rsid w:val="007E2DE5"/>
    <w:rsid w:val="007F06E9"/>
    <w:rsid w:val="007F2396"/>
    <w:rsid w:val="007F576E"/>
    <w:rsid w:val="00805525"/>
    <w:rsid w:val="0080573D"/>
    <w:rsid w:val="008066D1"/>
    <w:rsid w:val="008168A5"/>
    <w:rsid w:val="00817388"/>
    <w:rsid w:val="008175FC"/>
    <w:rsid w:val="00823283"/>
    <w:rsid w:val="00824D37"/>
    <w:rsid w:val="008251B9"/>
    <w:rsid w:val="00826204"/>
    <w:rsid w:val="008305D3"/>
    <w:rsid w:val="00830A0D"/>
    <w:rsid w:val="008434D9"/>
    <w:rsid w:val="00843690"/>
    <w:rsid w:val="00845CC0"/>
    <w:rsid w:val="008606B0"/>
    <w:rsid w:val="008617F0"/>
    <w:rsid w:val="008636B8"/>
    <w:rsid w:val="00864F60"/>
    <w:rsid w:val="0087403E"/>
    <w:rsid w:val="00876970"/>
    <w:rsid w:val="008816F8"/>
    <w:rsid w:val="008821F7"/>
    <w:rsid w:val="00883B6B"/>
    <w:rsid w:val="008851C1"/>
    <w:rsid w:val="00885B46"/>
    <w:rsid w:val="00885D54"/>
    <w:rsid w:val="008A1425"/>
    <w:rsid w:val="008B06DC"/>
    <w:rsid w:val="008B32EF"/>
    <w:rsid w:val="008C689F"/>
    <w:rsid w:val="008D2480"/>
    <w:rsid w:val="008D3D4A"/>
    <w:rsid w:val="008D5F57"/>
    <w:rsid w:val="008D67C1"/>
    <w:rsid w:val="008E2BEB"/>
    <w:rsid w:val="008E3D97"/>
    <w:rsid w:val="008E446A"/>
    <w:rsid w:val="008E48C4"/>
    <w:rsid w:val="008F2EEE"/>
    <w:rsid w:val="00907101"/>
    <w:rsid w:val="00910163"/>
    <w:rsid w:val="009107F7"/>
    <w:rsid w:val="009132E8"/>
    <w:rsid w:val="00915A40"/>
    <w:rsid w:val="00916E37"/>
    <w:rsid w:val="009217D5"/>
    <w:rsid w:val="00933EB3"/>
    <w:rsid w:val="00936241"/>
    <w:rsid w:val="009424F3"/>
    <w:rsid w:val="00942E07"/>
    <w:rsid w:val="00944510"/>
    <w:rsid w:val="009538A9"/>
    <w:rsid w:val="00973D63"/>
    <w:rsid w:val="009742EB"/>
    <w:rsid w:val="0098097C"/>
    <w:rsid w:val="00981A5D"/>
    <w:rsid w:val="00984D36"/>
    <w:rsid w:val="00986AE1"/>
    <w:rsid w:val="00986CAC"/>
    <w:rsid w:val="009879D7"/>
    <w:rsid w:val="00995181"/>
    <w:rsid w:val="009A722F"/>
    <w:rsid w:val="009C08BE"/>
    <w:rsid w:val="009D0CB2"/>
    <w:rsid w:val="009D27DC"/>
    <w:rsid w:val="009E03FB"/>
    <w:rsid w:val="009E195F"/>
    <w:rsid w:val="009F5CAC"/>
    <w:rsid w:val="00A00201"/>
    <w:rsid w:val="00A024F1"/>
    <w:rsid w:val="00A11615"/>
    <w:rsid w:val="00A1259D"/>
    <w:rsid w:val="00A16C81"/>
    <w:rsid w:val="00A2492B"/>
    <w:rsid w:val="00A27760"/>
    <w:rsid w:val="00A34097"/>
    <w:rsid w:val="00A34A5F"/>
    <w:rsid w:val="00A35753"/>
    <w:rsid w:val="00A41A93"/>
    <w:rsid w:val="00A41D98"/>
    <w:rsid w:val="00A47A0C"/>
    <w:rsid w:val="00A47ED9"/>
    <w:rsid w:val="00A51C82"/>
    <w:rsid w:val="00A5292F"/>
    <w:rsid w:val="00A57341"/>
    <w:rsid w:val="00A622E0"/>
    <w:rsid w:val="00A657FF"/>
    <w:rsid w:val="00A66298"/>
    <w:rsid w:val="00A72EB4"/>
    <w:rsid w:val="00A73066"/>
    <w:rsid w:val="00A734D1"/>
    <w:rsid w:val="00A83F7E"/>
    <w:rsid w:val="00A9724F"/>
    <w:rsid w:val="00AA2AEB"/>
    <w:rsid w:val="00AA59D4"/>
    <w:rsid w:val="00AB1729"/>
    <w:rsid w:val="00AB2DFC"/>
    <w:rsid w:val="00AB4FE8"/>
    <w:rsid w:val="00AB7191"/>
    <w:rsid w:val="00AC2A2D"/>
    <w:rsid w:val="00AD2C74"/>
    <w:rsid w:val="00AD5960"/>
    <w:rsid w:val="00AD5EBD"/>
    <w:rsid w:val="00AE3A8A"/>
    <w:rsid w:val="00AE54C4"/>
    <w:rsid w:val="00AF5830"/>
    <w:rsid w:val="00B02584"/>
    <w:rsid w:val="00B044A6"/>
    <w:rsid w:val="00B04A19"/>
    <w:rsid w:val="00B07FA8"/>
    <w:rsid w:val="00B123EC"/>
    <w:rsid w:val="00B16DA7"/>
    <w:rsid w:val="00B251E4"/>
    <w:rsid w:val="00B256F4"/>
    <w:rsid w:val="00B30BD2"/>
    <w:rsid w:val="00B32BA2"/>
    <w:rsid w:val="00B43237"/>
    <w:rsid w:val="00B51B64"/>
    <w:rsid w:val="00B54BE4"/>
    <w:rsid w:val="00B60559"/>
    <w:rsid w:val="00B70ABE"/>
    <w:rsid w:val="00B82325"/>
    <w:rsid w:val="00B95A31"/>
    <w:rsid w:val="00BA28E8"/>
    <w:rsid w:val="00BA4613"/>
    <w:rsid w:val="00BA5642"/>
    <w:rsid w:val="00BA5E3F"/>
    <w:rsid w:val="00BB071A"/>
    <w:rsid w:val="00BB0A38"/>
    <w:rsid w:val="00BC0565"/>
    <w:rsid w:val="00BC6A57"/>
    <w:rsid w:val="00BC75B6"/>
    <w:rsid w:val="00BC75E8"/>
    <w:rsid w:val="00BD3B3F"/>
    <w:rsid w:val="00BD4F5B"/>
    <w:rsid w:val="00BE0FDC"/>
    <w:rsid w:val="00BE4415"/>
    <w:rsid w:val="00BE5102"/>
    <w:rsid w:val="00BF2E6C"/>
    <w:rsid w:val="00BF5E61"/>
    <w:rsid w:val="00BF6C33"/>
    <w:rsid w:val="00C01F59"/>
    <w:rsid w:val="00C03405"/>
    <w:rsid w:val="00C05BFF"/>
    <w:rsid w:val="00C10A89"/>
    <w:rsid w:val="00C12BB8"/>
    <w:rsid w:val="00C13F88"/>
    <w:rsid w:val="00C14F2D"/>
    <w:rsid w:val="00C32DF4"/>
    <w:rsid w:val="00C37717"/>
    <w:rsid w:val="00C413AF"/>
    <w:rsid w:val="00C56458"/>
    <w:rsid w:val="00C604FF"/>
    <w:rsid w:val="00C7028B"/>
    <w:rsid w:val="00C70750"/>
    <w:rsid w:val="00C75E7C"/>
    <w:rsid w:val="00C8184A"/>
    <w:rsid w:val="00C84730"/>
    <w:rsid w:val="00C8793A"/>
    <w:rsid w:val="00C879B4"/>
    <w:rsid w:val="00CA1723"/>
    <w:rsid w:val="00CA3C4C"/>
    <w:rsid w:val="00CA4464"/>
    <w:rsid w:val="00CA489A"/>
    <w:rsid w:val="00CA5132"/>
    <w:rsid w:val="00CA79AD"/>
    <w:rsid w:val="00CB518B"/>
    <w:rsid w:val="00CB7DF6"/>
    <w:rsid w:val="00CC0311"/>
    <w:rsid w:val="00CC4FC3"/>
    <w:rsid w:val="00CC70C7"/>
    <w:rsid w:val="00CE0E94"/>
    <w:rsid w:val="00CE41FC"/>
    <w:rsid w:val="00CE47D9"/>
    <w:rsid w:val="00CF08D5"/>
    <w:rsid w:val="00D00DC0"/>
    <w:rsid w:val="00D026DB"/>
    <w:rsid w:val="00D05C54"/>
    <w:rsid w:val="00D11A01"/>
    <w:rsid w:val="00D16541"/>
    <w:rsid w:val="00D16B82"/>
    <w:rsid w:val="00D17172"/>
    <w:rsid w:val="00D1752C"/>
    <w:rsid w:val="00D271D9"/>
    <w:rsid w:val="00D375EE"/>
    <w:rsid w:val="00D4445E"/>
    <w:rsid w:val="00D451A6"/>
    <w:rsid w:val="00D4571C"/>
    <w:rsid w:val="00D60133"/>
    <w:rsid w:val="00D6552B"/>
    <w:rsid w:val="00D65A95"/>
    <w:rsid w:val="00D717D9"/>
    <w:rsid w:val="00D7433D"/>
    <w:rsid w:val="00D7440A"/>
    <w:rsid w:val="00D75868"/>
    <w:rsid w:val="00D7728E"/>
    <w:rsid w:val="00D80755"/>
    <w:rsid w:val="00D80A4C"/>
    <w:rsid w:val="00D93569"/>
    <w:rsid w:val="00D94869"/>
    <w:rsid w:val="00D95396"/>
    <w:rsid w:val="00D96AED"/>
    <w:rsid w:val="00DA0E48"/>
    <w:rsid w:val="00DA58E5"/>
    <w:rsid w:val="00DB317F"/>
    <w:rsid w:val="00DB3FCF"/>
    <w:rsid w:val="00DB5E61"/>
    <w:rsid w:val="00DC25FE"/>
    <w:rsid w:val="00DC284B"/>
    <w:rsid w:val="00DC37F1"/>
    <w:rsid w:val="00DC3E6A"/>
    <w:rsid w:val="00DE1C99"/>
    <w:rsid w:val="00DE7121"/>
    <w:rsid w:val="00DF16EE"/>
    <w:rsid w:val="00DF7223"/>
    <w:rsid w:val="00E00274"/>
    <w:rsid w:val="00E017E7"/>
    <w:rsid w:val="00E113E6"/>
    <w:rsid w:val="00E15AAA"/>
    <w:rsid w:val="00E22E47"/>
    <w:rsid w:val="00E24CEE"/>
    <w:rsid w:val="00E24D02"/>
    <w:rsid w:val="00E30E9B"/>
    <w:rsid w:val="00E3164A"/>
    <w:rsid w:val="00E31F07"/>
    <w:rsid w:val="00E33BDA"/>
    <w:rsid w:val="00E4359A"/>
    <w:rsid w:val="00E57531"/>
    <w:rsid w:val="00E640C8"/>
    <w:rsid w:val="00E663B5"/>
    <w:rsid w:val="00E67B58"/>
    <w:rsid w:val="00E707F1"/>
    <w:rsid w:val="00E71123"/>
    <w:rsid w:val="00E713E7"/>
    <w:rsid w:val="00E817A0"/>
    <w:rsid w:val="00E83D14"/>
    <w:rsid w:val="00E83E97"/>
    <w:rsid w:val="00E91A6D"/>
    <w:rsid w:val="00E924FA"/>
    <w:rsid w:val="00EB5EDE"/>
    <w:rsid w:val="00ED425F"/>
    <w:rsid w:val="00EE0DFB"/>
    <w:rsid w:val="00EE786E"/>
    <w:rsid w:val="00EF0980"/>
    <w:rsid w:val="00EF224F"/>
    <w:rsid w:val="00EF4F39"/>
    <w:rsid w:val="00F014C6"/>
    <w:rsid w:val="00F05E28"/>
    <w:rsid w:val="00F13221"/>
    <w:rsid w:val="00F1621C"/>
    <w:rsid w:val="00F227B6"/>
    <w:rsid w:val="00F23385"/>
    <w:rsid w:val="00F320E8"/>
    <w:rsid w:val="00F4336A"/>
    <w:rsid w:val="00F43FE0"/>
    <w:rsid w:val="00F44CBD"/>
    <w:rsid w:val="00F512E1"/>
    <w:rsid w:val="00F5142A"/>
    <w:rsid w:val="00F53CEF"/>
    <w:rsid w:val="00F650F3"/>
    <w:rsid w:val="00F72388"/>
    <w:rsid w:val="00F739CF"/>
    <w:rsid w:val="00F76D1F"/>
    <w:rsid w:val="00F81ED5"/>
    <w:rsid w:val="00F97FF9"/>
    <w:rsid w:val="00FA16B0"/>
    <w:rsid w:val="00FA6EA0"/>
    <w:rsid w:val="00FC39F1"/>
    <w:rsid w:val="00FC4983"/>
    <w:rsid w:val="00FC58AE"/>
    <w:rsid w:val="00FC5DF9"/>
    <w:rsid w:val="00FD0861"/>
    <w:rsid w:val="00FD2B27"/>
    <w:rsid w:val="00FD2CC7"/>
    <w:rsid w:val="00FD421B"/>
    <w:rsid w:val="00FD4BAC"/>
    <w:rsid w:val="00FE5B13"/>
    <w:rsid w:val="00FF0E19"/>
    <w:rsid w:val="00FF31A3"/>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A19EB"/>
  <w14:defaultImageDpi w14:val="0"/>
  <w15:docId w15:val="{94CB3C13-D788-403A-8AEE-88D38FFB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style>
  <w:style w:type="paragraph" w:styleId="Heading1">
    <w:name w:val="heading 1"/>
    <w:basedOn w:val="Normal"/>
    <w:next w:val="Normal"/>
    <w:link w:val="Heading1Char"/>
    <w:uiPriority w:val="1"/>
    <w:qFormat/>
    <w:pPr>
      <w:spacing w:before="36"/>
      <w:ind w:left="1230"/>
      <w:outlineLvl w:val="0"/>
    </w:pPr>
    <w:rPr>
      <w:rFonts w:ascii="Segoe UI Semibold" w:hAnsi="Segoe UI Semibold" w:cs="Segoe UI Semibold"/>
      <w:sz w:val="25"/>
      <w:szCs w:val="25"/>
    </w:rPr>
  </w:style>
  <w:style w:type="paragraph" w:styleId="Heading2">
    <w:name w:val="heading 2"/>
    <w:basedOn w:val="Normal"/>
    <w:next w:val="Normal"/>
    <w:link w:val="Heading2Char"/>
    <w:uiPriority w:val="9"/>
    <w:qFormat/>
    <w:pPr>
      <w:ind w:left="1230"/>
      <w:outlineLvl w:val="1"/>
    </w:pPr>
  </w:style>
  <w:style w:type="paragraph" w:styleId="Heading3">
    <w:name w:val="heading 3"/>
    <w:basedOn w:val="Normal"/>
    <w:next w:val="Normal"/>
    <w:link w:val="Heading3Char"/>
    <w:uiPriority w:val="9"/>
    <w:semiHidden/>
    <w:unhideWhenUsed/>
    <w:qFormat/>
    <w:rsid w:val="00C05BFF"/>
    <w:pPr>
      <w:keepNext/>
      <w:widowControl/>
      <w:autoSpaceDE/>
      <w:autoSpaceDN/>
      <w:adjustRightInd/>
      <w:spacing w:before="240" w:after="60"/>
      <w:ind w:left="1440"/>
      <w:outlineLvl w:val="2"/>
    </w:pPr>
    <w:rPr>
      <w:rFonts w:ascii="Cambria" w:hAnsi="Cambria"/>
      <w:b/>
      <w:bCs/>
      <w:sz w:val="26"/>
      <w:szCs w:val="26"/>
      <w:lang w:eastAsia="zh-CN"/>
    </w:rPr>
  </w:style>
  <w:style w:type="paragraph" w:styleId="Heading4">
    <w:name w:val="heading 4"/>
    <w:basedOn w:val="Normal"/>
    <w:next w:val="Normal"/>
    <w:link w:val="Heading4Char"/>
    <w:uiPriority w:val="9"/>
    <w:semiHidden/>
    <w:unhideWhenUsed/>
    <w:qFormat/>
    <w:rsid w:val="00C05BFF"/>
    <w:pPr>
      <w:keepNext/>
      <w:keepLines/>
      <w:widowControl/>
      <w:autoSpaceDE/>
      <w:autoSpaceDN/>
      <w:adjustRightInd/>
      <w:spacing w:before="200"/>
      <w:ind w:left="2160"/>
      <w:outlineLvl w:val="3"/>
    </w:pPr>
    <w:rPr>
      <w:rFonts w:ascii="Cambria" w:hAnsi="Cambria"/>
      <w:b/>
      <w:bCs/>
      <w:i/>
      <w:iCs/>
      <w:color w:val="4F81BD"/>
      <w:szCs w:val="20"/>
      <w:lang w:eastAsia="zh-CN"/>
    </w:rPr>
  </w:style>
  <w:style w:type="paragraph" w:styleId="Heading5">
    <w:name w:val="heading 5"/>
    <w:basedOn w:val="Normal"/>
    <w:next w:val="Normal"/>
    <w:link w:val="Heading5Char"/>
    <w:unhideWhenUsed/>
    <w:qFormat/>
    <w:rsid w:val="00C05BFF"/>
    <w:pPr>
      <w:keepNext/>
      <w:keepLines/>
      <w:widowControl/>
      <w:autoSpaceDE/>
      <w:autoSpaceDN/>
      <w:adjustRightInd/>
      <w:spacing w:before="200"/>
      <w:ind w:left="2880"/>
      <w:outlineLvl w:val="4"/>
    </w:pPr>
    <w:rPr>
      <w:rFonts w:ascii="Cambria" w:hAnsi="Cambria"/>
      <w:color w:val="243F60"/>
      <w:szCs w:val="20"/>
      <w:lang w:eastAsia="zh-CN"/>
    </w:rPr>
  </w:style>
  <w:style w:type="paragraph" w:styleId="Heading6">
    <w:name w:val="heading 6"/>
    <w:basedOn w:val="Normal"/>
    <w:next w:val="Normal"/>
    <w:link w:val="Heading6Char"/>
    <w:uiPriority w:val="9"/>
    <w:semiHidden/>
    <w:unhideWhenUsed/>
    <w:qFormat/>
    <w:rsid w:val="00C05BFF"/>
    <w:pPr>
      <w:keepNext/>
      <w:keepLines/>
      <w:widowControl/>
      <w:autoSpaceDE/>
      <w:autoSpaceDN/>
      <w:adjustRightInd/>
      <w:spacing w:before="40"/>
      <w:ind w:left="3600"/>
      <w:outlineLvl w:val="5"/>
    </w:pPr>
    <w:rPr>
      <w:rFonts w:ascii="Cambria" w:hAnsi="Cambria"/>
      <w:color w:val="243F60"/>
      <w:lang w:eastAsia="zh-CN"/>
    </w:rPr>
  </w:style>
  <w:style w:type="paragraph" w:styleId="Heading7">
    <w:name w:val="heading 7"/>
    <w:basedOn w:val="Normal"/>
    <w:next w:val="Normal"/>
    <w:link w:val="Heading7Char"/>
    <w:uiPriority w:val="9"/>
    <w:unhideWhenUsed/>
    <w:qFormat/>
    <w:rsid w:val="005E1BE0"/>
    <w:pPr>
      <w:spacing w:before="240" w:after="60"/>
      <w:outlineLvl w:val="6"/>
    </w:pPr>
    <w:rPr>
      <w:rFonts w:asciiTheme="minorHAnsi" w:hAnsiTheme="minorHAnsi"/>
    </w:rPr>
  </w:style>
  <w:style w:type="paragraph" w:styleId="Heading8">
    <w:name w:val="heading 8"/>
    <w:basedOn w:val="Normal"/>
    <w:next w:val="Normal"/>
    <w:link w:val="Heading8Char"/>
    <w:uiPriority w:val="9"/>
    <w:semiHidden/>
    <w:unhideWhenUsed/>
    <w:qFormat/>
    <w:rsid w:val="00C05BFF"/>
    <w:pPr>
      <w:keepNext/>
      <w:keepLines/>
      <w:widowControl/>
      <w:autoSpaceDE/>
      <w:autoSpaceDN/>
      <w:adjustRightInd/>
      <w:spacing w:before="40"/>
      <w:ind w:left="5040"/>
      <w:outlineLvl w:val="7"/>
    </w:pPr>
    <w:rPr>
      <w:rFonts w:ascii="Cambria" w:hAnsi="Cambria"/>
      <w:color w:val="272727"/>
      <w:sz w:val="21"/>
      <w:szCs w:val="21"/>
      <w:lang w:eastAsia="zh-CN"/>
    </w:rPr>
  </w:style>
  <w:style w:type="paragraph" w:styleId="Heading9">
    <w:name w:val="heading 9"/>
    <w:basedOn w:val="Normal"/>
    <w:next w:val="Normal"/>
    <w:link w:val="Heading9Char"/>
    <w:uiPriority w:val="9"/>
    <w:semiHidden/>
    <w:unhideWhenUsed/>
    <w:qFormat/>
    <w:rsid w:val="00C05BFF"/>
    <w:pPr>
      <w:keepNext/>
      <w:keepLines/>
      <w:widowControl/>
      <w:autoSpaceDE/>
      <w:autoSpaceDN/>
      <w:adjustRightInd/>
      <w:spacing w:before="40"/>
      <w:ind w:left="5760"/>
      <w:outlineLvl w:val="8"/>
    </w:pPr>
    <w:rPr>
      <w:rFonts w:ascii="Cambria" w:hAnsi="Cambria"/>
      <w:i/>
      <w:iCs/>
      <w:color w:val="272727"/>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C05BFF"/>
    <w:rPr>
      <w:rFonts w:ascii="Cambria" w:hAnsi="Cambria" w:cs="Times New Roman"/>
      <w:b/>
      <w:bCs/>
      <w:sz w:val="26"/>
      <w:szCs w:val="26"/>
      <w:lang w:val="x-none" w:eastAsia="zh-CN"/>
    </w:rPr>
  </w:style>
  <w:style w:type="character" w:customStyle="1" w:styleId="Heading4Char">
    <w:name w:val="Heading 4 Char"/>
    <w:basedOn w:val="DefaultParagraphFont"/>
    <w:link w:val="Heading4"/>
    <w:uiPriority w:val="9"/>
    <w:semiHidden/>
    <w:rsid w:val="00C05BFF"/>
    <w:rPr>
      <w:rFonts w:ascii="Cambria" w:hAnsi="Cambria" w:cs="Times New Roman"/>
      <w:b/>
      <w:bCs/>
      <w:i/>
      <w:iCs/>
      <w:color w:val="4F81BD"/>
      <w:sz w:val="20"/>
      <w:szCs w:val="20"/>
      <w:lang w:val="x-none" w:eastAsia="zh-CN"/>
    </w:rPr>
  </w:style>
  <w:style w:type="character" w:customStyle="1" w:styleId="Heading5Char">
    <w:name w:val="Heading 5 Char"/>
    <w:basedOn w:val="DefaultParagraphFont"/>
    <w:link w:val="Heading5"/>
    <w:uiPriority w:val="9"/>
    <w:rsid w:val="00C05BFF"/>
    <w:rPr>
      <w:rFonts w:ascii="Cambria" w:hAnsi="Cambria" w:cs="Times New Roman"/>
      <w:color w:val="243F60"/>
      <w:sz w:val="20"/>
      <w:szCs w:val="20"/>
      <w:lang w:val="x-none" w:eastAsia="zh-CN"/>
    </w:rPr>
  </w:style>
  <w:style w:type="character" w:customStyle="1" w:styleId="Heading6Char">
    <w:name w:val="Heading 6 Char"/>
    <w:basedOn w:val="DefaultParagraphFont"/>
    <w:link w:val="Heading6"/>
    <w:uiPriority w:val="9"/>
    <w:semiHidden/>
    <w:rsid w:val="00C05BFF"/>
    <w:rPr>
      <w:rFonts w:ascii="Cambria" w:hAnsi="Cambria" w:cs="Times New Roman"/>
      <w:color w:val="243F60"/>
      <w:lang w:val="x-none" w:eastAsia="zh-CN"/>
    </w:rPr>
  </w:style>
  <w:style w:type="character" w:customStyle="1" w:styleId="Heading7Char">
    <w:name w:val="Heading 7 Char"/>
    <w:basedOn w:val="DefaultParagraphFont"/>
    <w:link w:val="Heading7"/>
    <w:uiPriority w:val="9"/>
    <w:rsid w:val="005E1BE0"/>
    <w:rPr>
      <w:rFonts w:asciiTheme="minorHAnsi" w:hAnsiTheme="minorHAnsi" w:cs="Times New Roman"/>
    </w:rPr>
  </w:style>
  <w:style w:type="character" w:customStyle="1" w:styleId="Heading8Char">
    <w:name w:val="Heading 8 Char"/>
    <w:basedOn w:val="DefaultParagraphFont"/>
    <w:link w:val="Heading8"/>
    <w:uiPriority w:val="9"/>
    <w:semiHidden/>
    <w:rsid w:val="00C05BFF"/>
    <w:rPr>
      <w:rFonts w:ascii="Cambria" w:hAnsi="Cambria" w:cs="Times New Roman"/>
      <w:color w:val="272727"/>
      <w:sz w:val="21"/>
      <w:szCs w:val="21"/>
      <w:lang w:val="x-none" w:eastAsia="zh-CN"/>
    </w:rPr>
  </w:style>
  <w:style w:type="character" w:customStyle="1" w:styleId="Heading9Char">
    <w:name w:val="Heading 9 Char"/>
    <w:basedOn w:val="DefaultParagraphFont"/>
    <w:link w:val="Heading9"/>
    <w:uiPriority w:val="9"/>
    <w:semiHidden/>
    <w:rsid w:val="00C05BFF"/>
    <w:rPr>
      <w:rFonts w:ascii="Cambria" w:hAnsi="Cambria" w:cs="Times New Roman"/>
      <w:i/>
      <w:iCs/>
      <w:color w:val="272727"/>
      <w:sz w:val="21"/>
      <w:szCs w:val="21"/>
      <w:lang w:val="x-none" w:eastAsia="zh-CN"/>
    </w:rPr>
  </w:style>
  <w:style w:type="paragraph" w:styleId="BodyText">
    <w:name w:val="Body Text"/>
    <w:basedOn w:val="Normal"/>
    <w:link w:val="BodyTextChar"/>
    <w:uiPriority w:val="1"/>
    <w:qFormat/>
    <w:pPr>
      <w:spacing w:before="31"/>
      <w:ind w:left="1230"/>
    </w:pPr>
    <w:rPr>
      <w:rFonts w:ascii="Calibri" w:hAnsi="Calibri" w:cs="Calibri"/>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75EE"/>
    <w:rPr>
      <w:rFonts w:cs="Times New Roman"/>
      <w:color w:val="0563C1"/>
      <w:u w:val="single"/>
    </w:rPr>
  </w:style>
  <w:style w:type="paragraph" w:customStyle="1" w:styleId="Body">
    <w:name w:val="Body"/>
    <w:rsid w:val="00D375EE"/>
    <w:pPr>
      <w:pBdr>
        <w:top w:val="none" w:sz="96" w:space="31" w:color="FFFFFF" w:frame="1"/>
        <w:left w:val="none" w:sz="96" w:space="31" w:color="FFFFFF" w:frame="1"/>
        <w:bottom w:val="none" w:sz="96" w:space="31" w:color="FFFFFF" w:frame="1"/>
        <w:right w:val="none" w:sz="96" w:space="31" w:color="FFFFFF" w:frame="1"/>
      </w:pBdr>
      <w:spacing w:line="240" w:lineRule="auto"/>
    </w:pPr>
    <w:rPr>
      <w:rFonts w:ascii="Calibri" w:eastAsia="Arial Unicode MS" w:hAnsi="Calibri" w:cs="Arial Unicode MS"/>
      <w:color w:val="000000"/>
      <w:u w:color="000000"/>
      <w:lang w:val="de-DE"/>
    </w:rPr>
  </w:style>
  <w:style w:type="paragraph" w:styleId="NoSpacing">
    <w:name w:val="No Spacing"/>
    <w:link w:val="NoSpacingChar"/>
    <w:uiPriority w:val="1"/>
    <w:qFormat/>
    <w:rsid w:val="00D375EE"/>
    <w:pPr>
      <w:spacing w:after="0" w:line="240" w:lineRule="auto"/>
    </w:pPr>
  </w:style>
  <w:style w:type="paragraph" w:customStyle="1" w:styleId="Normal0">
    <w:name w:val="Normal0"/>
    <w:qFormat/>
    <w:rsid w:val="00D375EE"/>
    <w:pPr>
      <w:spacing w:after="0" w:line="240" w:lineRule="auto"/>
    </w:pPr>
    <w:rPr>
      <w:rFonts w:ascii="Calibri" w:hAnsi="Calibri" w:cs="Calibri"/>
      <w:sz w:val="20"/>
      <w:szCs w:val="20"/>
      <w:lang w:val="en-AU" w:eastAsia="en-AU"/>
    </w:rPr>
  </w:style>
  <w:style w:type="character" w:customStyle="1" w:styleId="apple-converted-space">
    <w:name w:val="apple-converted-space"/>
    <w:rsid w:val="00D375EE"/>
  </w:style>
  <w:style w:type="paragraph" w:customStyle="1" w:styleId="xmsonormal">
    <w:name w:val="x_msonormal"/>
    <w:basedOn w:val="Normal"/>
    <w:rsid w:val="00D375EE"/>
    <w:pPr>
      <w:widowControl/>
      <w:autoSpaceDE/>
      <w:autoSpaceDN/>
      <w:adjustRightInd/>
      <w:spacing w:before="100" w:beforeAutospacing="1" w:after="100" w:afterAutospacing="1"/>
    </w:pPr>
  </w:style>
  <w:style w:type="character" w:customStyle="1" w:styleId="markpgd1bl3re">
    <w:name w:val="markpgd1bl3re"/>
    <w:rsid w:val="00D375EE"/>
  </w:style>
  <w:style w:type="paragraph" w:styleId="Header">
    <w:name w:val="header"/>
    <w:basedOn w:val="Normal"/>
    <w:link w:val="HeaderChar"/>
    <w:uiPriority w:val="99"/>
    <w:unhideWhenUsed/>
    <w:rsid w:val="006A2484"/>
    <w:pPr>
      <w:tabs>
        <w:tab w:val="center" w:pos="4680"/>
        <w:tab w:val="right" w:pos="9360"/>
      </w:tabs>
    </w:pPr>
  </w:style>
  <w:style w:type="character" w:customStyle="1" w:styleId="HeaderChar">
    <w:name w:val="Header Char"/>
    <w:basedOn w:val="DefaultParagraphFont"/>
    <w:link w:val="Header"/>
    <w:uiPriority w:val="99"/>
    <w:locked/>
    <w:rsid w:val="006A2484"/>
    <w:rPr>
      <w:rFonts w:ascii="Times New Roman" w:hAnsi="Times New Roman" w:cs="Times New Roman"/>
      <w:sz w:val="24"/>
      <w:szCs w:val="24"/>
    </w:rPr>
  </w:style>
  <w:style w:type="paragraph" w:styleId="Footer">
    <w:name w:val="footer"/>
    <w:basedOn w:val="Normal"/>
    <w:link w:val="FooterChar"/>
    <w:uiPriority w:val="99"/>
    <w:unhideWhenUsed/>
    <w:rsid w:val="006A2484"/>
    <w:pPr>
      <w:tabs>
        <w:tab w:val="center" w:pos="4680"/>
        <w:tab w:val="right" w:pos="9360"/>
      </w:tabs>
    </w:pPr>
  </w:style>
  <w:style w:type="character" w:customStyle="1" w:styleId="FooterChar">
    <w:name w:val="Footer Char"/>
    <w:basedOn w:val="DefaultParagraphFont"/>
    <w:link w:val="Footer"/>
    <w:uiPriority w:val="99"/>
    <w:locked/>
    <w:rsid w:val="006A2484"/>
    <w:rPr>
      <w:rFonts w:ascii="Times New Roman" w:hAnsi="Times New Roman" w:cs="Times New Roman"/>
      <w:sz w:val="24"/>
      <w:szCs w:val="24"/>
    </w:rPr>
  </w:style>
  <w:style w:type="paragraph" w:styleId="NormalWeb">
    <w:name w:val="Normal (Web)"/>
    <w:basedOn w:val="Normal"/>
    <w:uiPriority w:val="99"/>
    <w:unhideWhenUsed/>
    <w:rsid w:val="00123F39"/>
    <w:pPr>
      <w:widowControl/>
      <w:autoSpaceDE/>
      <w:autoSpaceDN/>
      <w:adjustRightInd/>
      <w:spacing w:before="100" w:beforeAutospacing="1" w:after="100" w:afterAutospacing="1"/>
    </w:pPr>
  </w:style>
  <w:style w:type="character" w:customStyle="1" w:styleId="NoSpacingChar">
    <w:name w:val="No Spacing Char"/>
    <w:link w:val="NoSpacing"/>
    <w:uiPriority w:val="1"/>
    <w:locked/>
    <w:rsid w:val="00155FFB"/>
  </w:style>
  <w:style w:type="paragraph" w:customStyle="1" w:styleId="Default">
    <w:name w:val="Default"/>
    <w:rsid w:val="00FC5DF9"/>
    <w:pPr>
      <w:spacing w:after="0" w:line="240" w:lineRule="auto"/>
    </w:pPr>
    <w:rPr>
      <w:rFonts w:ascii="Arial" w:hAnsi="Arial" w:cs="Arial"/>
      <w:color w:val="000000"/>
    </w:rPr>
  </w:style>
  <w:style w:type="character" w:customStyle="1" w:styleId="markedcontent">
    <w:name w:val="markedcontent"/>
    <w:rsid w:val="00384636"/>
  </w:style>
  <w:style w:type="character" w:customStyle="1" w:styleId="tojvnm2t">
    <w:name w:val="tojvnm2t"/>
    <w:basedOn w:val="DefaultParagraphFont"/>
    <w:rsid w:val="00AB7191"/>
    <w:rPr>
      <w:rFonts w:cs="Times New Roman"/>
    </w:rPr>
  </w:style>
  <w:style w:type="character" w:styleId="Strong">
    <w:name w:val="Strong"/>
    <w:basedOn w:val="DefaultParagraphFont"/>
    <w:uiPriority w:val="22"/>
    <w:qFormat/>
    <w:rsid w:val="00EF0980"/>
    <w:rPr>
      <w:rFonts w:cs="Times New Roman"/>
      <w:b/>
    </w:rPr>
  </w:style>
  <w:style w:type="paragraph" w:customStyle="1" w:styleId="paragraph">
    <w:name w:val="paragraph"/>
    <w:basedOn w:val="Normal"/>
    <w:rsid w:val="00A11615"/>
    <w:pPr>
      <w:widowControl/>
      <w:autoSpaceDE/>
      <w:autoSpaceDN/>
      <w:adjustRightInd/>
      <w:spacing w:before="100" w:beforeAutospacing="1" w:after="100" w:afterAutospacing="1"/>
    </w:pPr>
  </w:style>
  <w:style w:type="paragraph" w:customStyle="1" w:styleId="MediumGrid1-Accent21">
    <w:name w:val="Medium Grid 1 - Accent 21"/>
    <w:basedOn w:val="Normal"/>
    <w:uiPriority w:val="34"/>
    <w:qFormat/>
    <w:rsid w:val="00641E99"/>
    <w:pPr>
      <w:widowControl/>
      <w:autoSpaceDE/>
      <w:autoSpaceDN/>
      <w:adjustRightInd/>
      <w:ind w:left="720"/>
      <w:contextualSpacing/>
    </w:pPr>
    <w:rPr>
      <w:rFonts w:ascii="Calibri" w:eastAsia="Times New Roman" w:hAnsi="Calibri"/>
      <w:sz w:val="22"/>
      <w:szCs w:val="22"/>
    </w:rPr>
  </w:style>
  <w:style w:type="character" w:customStyle="1" w:styleId="x193iq5w">
    <w:name w:val="x193iq5w"/>
    <w:basedOn w:val="DefaultParagraphFont"/>
    <w:rsid w:val="001F6539"/>
  </w:style>
  <w:style w:type="paragraph" w:styleId="BodyText3">
    <w:name w:val="Body Text 3"/>
    <w:basedOn w:val="Normal"/>
    <w:link w:val="BodyText3Char"/>
    <w:uiPriority w:val="99"/>
    <w:semiHidden/>
    <w:unhideWhenUsed/>
    <w:rsid w:val="00BF5E61"/>
    <w:pPr>
      <w:spacing w:after="120"/>
    </w:pPr>
    <w:rPr>
      <w:sz w:val="16"/>
      <w:szCs w:val="16"/>
    </w:rPr>
  </w:style>
  <w:style w:type="character" w:customStyle="1" w:styleId="BodyText3Char">
    <w:name w:val="Body Text 3 Char"/>
    <w:basedOn w:val="DefaultParagraphFont"/>
    <w:link w:val="BodyText3"/>
    <w:uiPriority w:val="99"/>
    <w:semiHidden/>
    <w:rsid w:val="00BF5E61"/>
    <w:rPr>
      <w:sz w:val="16"/>
      <w:szCs w:val="16"/>
    </w:rPr>
  </w:style>
  <w:style w:type="character" w:styleId="FollowedHyperlink">
    <w:name w:val="FollowedHyperlink"/>
    <w:basedOn w:val="DefaultParagraphFont"/>
    <w:uiPriority w:val="99"/>
    <w:semiHidden/>
    <w:unhideWhenUsed/>
    <w:rsid w:val="00352CB0"/>
    <w:rPr>
      <w:color w:val="954F72" w:themeColor="followedHyperlink"/>
      <w:u w:val="single"/>
    </w:rPr>
  </w:style>
  <w:style w:type="paragraph" w:styleId="HTMLPreformatted">
    <w:name w:val="HTML Preformatted"/>
    <w:basedOn w:val="Normal"/>
    <w:link w:val="HTMLPreformattedChar"/>
    <w:uiPriority w:val="99"/>
    <w:semiHidden/>
    <w:unhideWhenUsed/>
    <w:rsid w:val="00D6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5A95"/>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12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2012683162">
      <w:bodyDiv w:val="1"/>
      <w:marLeft w:val="0"/>
      <w:marRight w:val="0"/>
      <w:marTop w:val="0"/>
      <w:marBottom w:val="0"/>
      <w:divBdr>
        <w:top w:val="none" w:sz="0" w:space="0" w:color="auto"/>
        <w:left w:val="none" w:sz="0" w:space="0" w:color="auto"/>
        <w:bottom w:val="none" w:sz="0" w:space="0" w:color="auto"/>
        <w:right w:val="none" w:sz="0" w:space="0" w:color="auto"/>
      </w:divBdr>
    </w:div>
    <w:div w:id="2039357526">
      <w:bodyDiv w:val="1"/>
      <w:marLeft w:val="0"/>
      <w:marRight w:val="0"/>
      <w:marTop w:val="0"/>
      <w:marBottom w:val="0"/>
      <w:divBdr>
        <w:top w:val="none" w:sz="0" w:space="0" w:color="auto"/>
        <w:left w:val="none" w:sz="0" w:space="0" w:color="auto"/>
        <w:bottom w:val="none" w:sz="0" w:space="0" w:color="auto"/>
        <w:right w:val="none" w:sz="0" w:space="0" w:color="auto"/>
      </w:divBdr>
    </w:div>
    <w:div w:id="2063088981">
      <w:marLeft w:val="0"/>
      <w:marRight w:val="0"/>
      <w:marTop w:val="0"/>
      <w:marBottom w:val="0"/>
      <w:divBdr>
        <w:top w:val="none" w:sz="0" w:space="0" w:color="auto"/>
        <w:left w:val="none" w:sz="0" w:space="0" w:color="auto"/>
        <w:bottom w:val="none" w:sz="0" w:space="0" w:color="auto"/>
        <w:right w:val="none" w:sz="0" w:space="0" w:color="auto"/>
      </w:divBdr>
      <w:divsChild>
        <w:div w:id="2063088988">
          <w:marLeft w:val="0"/>
          <w:marRight w:val="0"/>
          <w:marTop w:val="0"/>
          <w:marBottom w:val="0"/>
          <w:divBdr>
            <w:top w:val="none" w:sz="0" w:space="0" w:color="auto"/>
            <w:left w:val="none" w:sz="0" w:space="0" w:color="auto"/>
            <w:bottom w:val="none" w:sz="0" w:space="0" w:color="auto"/>
            <w:right w:val="none" w:sz="0" w:space="0" w:color="auto"/>
          </w:divBdr>
          <w:divsChild>
            <w:div w:id="2063088983">
              <w:marLeft w:val="0"/>
              <w:marRight w:val="0"/>
              <w:marTop w:val="0"/>
              <w:marBottom w:val="0"/>
              <w:divBdr>
                <w:top w:val="none" w:sz="0" w:space="0" w:color="auto"/>
                <w:left w:val="none" w:sz="0" w:space="0" w:color="auto"/>
                <w:bottom w:val="none" w:sz="0" w:space="0" w:color="auto"/>
                <w:right w:val="none" w:sz="0" w:space="0" w:color="auto"/>
              </w:divBdr>
              <w:divsChild>
                <w:div w:id="2063088982">
                  <w:marLeft w:val="0"/>
                  <w:marRight w:val="0"/>
                  <w:marTop w:val="0"/>
                  <w:marBottom w:val="0"/>
                  <w:divBdr>
                    <w:top w:val="none" w:sz="0" w:space="0" w:color="auto"/>
                    <w:left w:val="none" w:sz="0" w:space="0" w:color="auto"/>
                    <w:bottom w:val="none" w:sz="0" w:space="0" w:color="auto"/>
                    <w:right w:val="none" w:sz="0" w:space="0" w:color="auto"/>
                  </w:divBdr>
                  <w:divsChild>
                    <w:div w:id="2063088985">
                      <w:marLeft w:val="0"/>
                      <w:marRight w:val="0"/>
                      <w:marTop w:val="0"/>
                      <w:marBottom w:val="0"/>
                      <w:divBdr>
                        <w:top w:val="none" w:sz="0" w:space="0" w:color="auto"/>
                        <w:left w:val="none" w:sz="0" w:space="0" w:color="auto"/>
                        <w:bottom w:val="none" w:sz="0" w:space="0" w:color="auto"/>
                        <w:right w:val="none" w:sz="0" w:space="0" w:color="auto"/>
                      </w:divBdr>
                      <w:divsChild>
                        <w:div w:id="20630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088986">
      <w:marLeft w:val="0"/>
      <w:marRight w:val="0"/>
      <w:marTop w:val="0"/>
      <w:marBottom w:val="0"/>
      <w:divBdr>
        <w:top w:val="none" w:sz="0" w:space="0" w:color="auto"/>
        <w:left w:val="none" w:sz="0" w:space="0" w:color="auto"/>
        <w:bottom w:val="none" w:sz="0" w:space="0" w:color="auto"/>
        <w:right w:val="none" w:sz="0" w:space="0" w:color="auto"/>
      </w:divBdr>
    </w:div>
    <w:div w:id="20630889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SCA-Comments@sca.org" TargetMode="External"/><Relationship Id="rId18" Type="http://schemas.openxmlformats.org/officeDocument/2006/relationships/hyperlink" Target="https://www.sca.org/events/view-all-kingdoms-event-calendar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he-sca.printify.me" TargetMode="External"/><Relationship Id="rId7" Type="http://schemas.openxmlformats.org/officeDocument/2006/relationships/image" Target="media/image1.jpeg"/><Relationship Id="rId12" Type="http://schemas.openxmlformats.org/officeDocument/2006/relationships/hyperlink" Target="http://www.sca.org" TargetMode="External"/><Relationship Id="rId17" Type="http://schemas.openxmlformats.org/officeDocument/2006/relationships/hyperlink" Target="http://WWW.SCA.org" TargetMode="External"/><Relationship Id="rId25" Type="http://schemas.openxmlformats.org/officeDocument/2006/relationships/hyperlink" Target="mailto:Archivist@sca.org" TargetMode="External"/><Relationship Id="rId2" Type="http://schemas.openxmlformats.org/officeDocument/2006/relationships/styles" Target="styles.xml"/><Relationship Id="rId16" Type="http://schemas.openxmlformats.org/officeDocument/2006/relationships/hyperlink" Target="https://www.sca.org/news/commentary-request-proposed-corpora-change-crown-list-refusal/" TargetMode="External"/><Relationship Id="rId20" Type="http://schemas.openxmlformats.org/officeDocument/2006/relationships/hyperlink" Target="https://the-sca.printify.me/produ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t@sca.org" TargetMode="External"/><Relationship Id="rId24" Type="http://schemas.openxmlformats.org/officeDocument/2006/relationships/hyperlink" Target="https://forms.gle/DUnwThuhjqek4LUa8" TargetMode="External"/><Relationship Id="rId5" Type="http://schemas.openxmlformats.org/officeDocument/2006/relationships/footnotes" Target="footnotes.xml"/><Relationship Id="rId15" Type="http://schemas.openxmlformats.org/officeDocument/2006/relationships/hyperlink" Target="https://www.sca.org/news/commentary-request-proposed-by-law-change-director-selection/" TargetMode="External"/><Relationship Id="rId23" Type="http://schemas.openxmlformats.org/officeDocument/2006/relationships/hyperlink" Target="https://www.facebook.com/SocietyMinisterArtsandSciences/" TargetMode="External"/><Relationship Id="rId28" Type="http://schemas.openxmlformats.org/officeDocument/2006/relationships/theme" Target="theme/theme1.xml"/><Relationship Id="rId10" Type="http://schemas.openxmlformats.org/officeDocument/2006/relationships/hyperlink" Target="mailto:president@sca.org" TargetMode="External"/><Relationship Id="rId19" Type="http://schemas.openxmlformats.org/officeDocument/2006/relationships/hyperlink" Target="https://www.sca.org/news/2023-q2-board-meeting-deib-impacting-decisions/" TargetMode="External"/><Relationship Id="rId4" Type="http://schemas.openxmlformats.org/officeDocument/2006/relationships/webSettings" Target="webSettings.xml"/><Relationship Id="rId9" Type="http://schemas.openxmlformats.org/officeDocument/2006/relationships/hyperlink" Target="mailto:recruiting@sca.org" TargetMode="External"/><Relationship Id="rId14" Type="http://schemas.openxmlformats.org/officeDocument/2006/relationships/hyperlink" Target="https://www.sca.org/news/be-on-target-deputy-society-marshals-wanted/" TargetMode="External"/><Relationship Id="rId22" Type="http://schemas.openxmlformats.org/officeDocument/2006/relationships/hyperlink" Target="https://www.youtube.com/watch?v=AWLDMFrcfM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8611</Words>
  <Characters>49084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Fulton</dc:creator>
  <cp:keywords/>
  <dc:description/>
  <cp:lastModifiedBy>Owner</cp:lastModifiedBy>
  <cp:revision>2</cp:revision>
  <dcterms:created xsi:type="dcterms:W3CDTF">2023-11-30T16:20:00Z</dcterms:created>
  <dcterms:modified xsi:type="dcterms:W3CDTF">2023-11-30T16:20:00Z</dcterms:modified>
</cp:coreProperties>
</file>