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731" w:rsidRPr="00134731" w:rsidRDefault="00134731" w:rsidP="00134731">
      <w:pPr>
        <w:spacing w:after="0" w:line="240" w:lineRule="auto"/>
        <w:rPr>
          <w:rFonts w:eastAsia="Times New Roman" w:cstheme="minorHAnsi"/>
          <w:sz w:val="24"/>
          <w:szCs w:val="24"/>
          <w:shd w:val="clear" w:color="auto" w:fill="FFFFFF"/>
        </w:rPr>
      </w:pPr>
      <w:r w:rsidRPr="00134731">
        <w:rPr>
          <w:rFonts w:eastAsia="Times New Roman" w:cstheme="minorHAnsi"/>
          <w:sz w:val="24"/>
          <w:szCs w:val="24"/>
          <w:shd w:val="clear" w:color="auto" w:fill="FFFFFF"/>
        </w:rPr>
        <w:t>October, 2011</w:t>
      </w:r>
    </w:p>
    <w:p w:rsidR="00134731" w:rsidRPr="00134731" w:rsidRDefault="00134731" w:rsidP="00134731">
      <w:pPr>
        <w:spacing w:after="0" w:line="240" w:lineRule="auto"/>
        <w:rPr>
          <w:rFonts w:eastAsia="Times New Roman" w:cstheme="minorHAnsi"/>
          <w:sz w:val="24"/>
          <w:szCs w:val="24"/>
          <w:shd w:val="clear" w:color="auto" w:fill="FFFFFF"/>
        </w:rPr>
      </w:pPr>
      <w:r w:rsidRPr="00134731">
        <w:rPr>
          <w:rFonts w:eastAsia="Times New Roman" w:cstheme="minorHAnsi"/>
          <w:sz w:val="24"/>
          <w:szCs w:val="24"/>
          <w:shd w:val="clear" w:color="auto" w:fill="FFFFFF"/>
        </w:rPr>
        <w:t>Greetings unto the Known World,</w:t>
      </w:r>
    </w:p>
    <w:p w:rsidR="00134731" w:rsidRPr="00134731" w:rsidRDefault="00134731" w:rsidP="00134731">
      <w:pPr>
        <w:spacing w:after="0" w:line="240" w:lineRule="auto"/>
        <w:rPr>
          <w:rFonts w:eastAsia="Times New Roman" w:cstheme="minorHAnsi"/>
          <w:sz w:val="24"/>
          <w:szCs w:val="24"/>
          <w:shd w:val="clear" w:color="auto" w:fill="FFFFFF"/>
        </w:rPr>
      </w:pPr>
      <w:r w:rsidRPr="00134731">
        <w:rPr>
          <w:rFonts w:eastAsia="Times New Roman" w:cstheme="minorHAnsi"/>
          <w:sz w:val="24"/>
          <w:szCs w:val="24"/>
          <w:shd w:val="clear" w:color="auto" w:fill="FFFFFF"/>
        </w:rPr>
        <w:t>The Census Committee is proud to present the</w:t>
      </w:r>
      <w:r w:rsidRPr="00134731">
        <w:rPr>
          <w:rFonts w:eastAsia="Times New Roman" w:cstheme="minorHAnsi"/>
          <w:sz w:val="24"/>
          <w:szCs w:val="24"/>
        </w:rPr>
        <w:t> </w:t>
      </w:r>
      <w:r w:rsidRPr="00134731">
        <w:rPr>
          <w:rFonts w:eastAsia="Times New Roman" w:cstheme="minorHAnsi"/>
          <w:sz w:val="24"/>
          <w:szCs w:val="24"/>
          <w:shd w:val="clear" w:color="auto" w:fill="FFFFFF"/>
        </w:rPr>
        <w:t>next releases</w:t>
      </w:r>
      <w:r w:rsidRPr="00134731">
        <w:rPr>
          <w:rFonts w:eastAsia="Times New Roman" w:cstheme="minorHAnsi"/>
          <w:sz w:val="24"/>
          <w:szCs w:val="24"/>
        </w:rPr>
        <w:t> </w:t>
      </w:r>
      <w:r w:rsidRPr="00134731">
        <w:rPr>
          <w:rFonts w:eastAsia="Times New Roman" w:cstheme="minorHAnsi"/>
          <w:sz w:val="24"/>
          <w:szCs w:val="24"/>
          <w:shd w:val="clear" w:color="auto" w:fill="FFFFFF"/>
        </w:rPr>
        <w:t>of data from the SCA 2010 Census. The</w:t>
      </w:r>
      <w:r w:rsidRPr="00134731">
        <w:rPr>
          <w:rFonts w:eastAsia="Times New Roman" w:cstheme="minorHAnsi"/>
          <w:sz w:val="24"/>
          <w:szCs w:val="24"/>
        </w:rPr>
        <w:t> </w:t>
      </w:r>
      <w:r w:rsidRPr="00134731">
        <w:rPr>
          <w:rFonts w:eastAsia="Times New Roman" w:cstheme="minorHAnsi"/>
          <w:sz w:val="24"/>
          <w:szCs w:val="24"/>
          <w:shd w:val="clear" w:color="auto" w:fill="FFFFFF"/>
        </w:rPr>
        <w:t>releases</w:t>
      </w:r>
      <w:r w:rsidRPr="00134731">
        <w:rPr>
          <w:rFonts w:eastAsia="Times New Roman" w:cstheme="minorHAnsi"/>
          <w:sz w:val="24"/>
          <w:szCs w:val="24"/>
        </w:rPr>
        <w:t> </w:t>
      </w:r>
      <w:r w:rsidRPr="00134731">
        <w:rPr>
          <w:rFonts w:eastAsia="Times New Roman" w:cstheme="minorHAnsi"/>
          <w:sz w:val="24"/>
          <w:szCs w:val="24"/>
          <w:shd w:val="clear" w:color="auto" w:fill="FFFFFF"/>
        </w:rPr>
        <w:t>primarily</w:t>
      </w:r>
      <w:r w:rsidRPr="00134731">
        <w:rPr>
          <w:rFonts w:eastAsia="Times New Roman" w:cstheme="minorHAnsi"/>
          <w:sz w:val="24"/>
          <w:szCs w:val="24"/>
        </w:rPr>
        <w:t> </w:t>
      </w:r>
      <w:r w:rsidRPr="00134731">
        <w:rPr>
          <w:rFonts w:eastAsia="Times New Roman" w:cstheme="minorHAnsi"/>
          <w:sz w:val="24"/>
          <w:szCs w:val="24"/>
          <w:shd w:val="clear" w:color="auto" w:fill="FFFFFF"/>
        </w:rPr>
        <w:t>focus on the questions around Peerage Options and Same Sex Consorts. There was a lot of data to analyze and we have aggregated the results in PowerPoint presentations with tables and charts, Excel spreadsheets, and Word documents of findings based on the data. These files can be downloaded below.</w:t>
      </w:r>
    </w:p>
    <w:p w:rsidR="00134731" w:rsidRPr="00134731" w:rsidRDefault="00134731" w:rsidP="00134731">
      <w:pPr>
        <w:spacing w:after="0" w:line="240" w:lineRule="auto"/>
        <w:rPr>
          <w:rFonts w:eastAsia="Times New Roman" w:cstheme="minorHAnsi"/>
          <w:sz w:val="24"/>
          <w:szCs w:val="24"/>
          <w:shd w:val="clear" w:color="auto" w:fill="FFFFFF"/>
        </w:rPr>
      </w:pPr>
      <w:r w:rsidRPr="00134731">
        <w:rPr>
          <w:rFonts w:eastAsia="Times New Roman" w:cstheme="minorHAnsi"/>
          <w:sz w:val="24"/>
          <w:szCs w:val="24"/>
          <w:shd w:val="clear" w:color="auto" w:fill="FFFFFF"/>
        </w:rPr>
        <w:t> </w:t>
      </w:r>
    </w:p>
    <w:p w:rsidR="00134731" w:rsidRPr="00134731" w:rsidRDefault="00134731" w:rsidP="00134731">
      <w:pPr>
        <w:spacing w:after="0" w:line="240" w:lineRule="auto"/>
        <w:rPr>
          <w:rFonts w:eastAsia="Times New Roman" w:cstheme="minorHAnsi"/>
          <w:sz w:val="24"/>
          <w:szCs w:val="24"/>
          <w:shd w:val="clear" w:color="auto" w:fill="FFFFFF"/>
        </w:rPr>
      </w:pPr>
      <w:r w:rsidRPr="00134731">
        <w:rPr>
          <w:rFonts w:eastAsia="Times New Roman" w:cstheme="minorHAnsi"/>
          <w:sz w:val="24"/>
          <w:szCs w:val="24"/>
          <w:shd w:val="clear" w:color="auto" w:fill="FFFFFF"/>
        </w:rPr>
        <w:t>The Census Committee was very aware of the</w:t>
      </w:r>
      <w:r w:rsidRPr="00134731">
        <w:rPr>
          <w:rFonts w:eastAsia="Times New Roman" w:cstheme="minorHAnsi"/>
          <w:sz w:val="24"/>
          <w:szCs w:val="24"/>
        </w:rPr>
        <w:t> </w:t>
      </w:r>
      <w:r w:rsidRPr="00134731">
        <w:rPr>
          <w:rFonts w:eastAsia="Times New Roman" w:cstheme="minorHAnsi"/>
          <w:sz w:val="24"/>
          <w:szCs w:val="24"/>
          <w:shd w:val="clear" w:color="auto" w:fill="FFFFFF"/>
        </w:rPr>
        <w:t>focus and importance of</w:t>
      </w:r>
      <w:r w:rsidRPr="00134731">
        <w:rPr>
          <w:rFonts w:eastAsia="Times New Roman" w:cstheme="minorHAnsi"/>
          <w:sz w:val="24"/>
          <w:szCs w:val="24"/>
        </w:rPr>
        <w:t> </w:t>
      </w:r>
      <w:r w:rsidRPr="00134731">
        <w:rPr>
          <w:rFonts w:eastAsia="Times New Roman" w:cstheme="minorHAnsi"/>
          <w:sz w:val="24"/>
          <w:szCs w:val="24"/>
          <w:shd w:val="clear" w:color="auto" w:fill="FFFFFF"/>
        </w:rPr>
        <w:t>these particular questions and took every means possible to create a</w:t>
      </w:r>
      <w:r w:rsidRPr="00134731">
        <w:rPr>
          <w:rFonts w:eastAsia="Times New Roman" w:cstheme="minorHAnsi"/>
          <w:sz w:val="24"/>
          <w:szCs w:val="24"/>
        </w:rPr>
        <w:t> </w:t>
      </w:r>
      <w:r w:rsidRPr="00134731">
        <w:rPr>
          <w:rFonts w:eastAsia="Times New Roman" w:cstheme="minorHAnsi"/>
          <w:sz w:val="24"/>
          <w:szCs w:val="24"/>
          <w:shd w:val="clear" w:color="auto" w:fill="FFFFFF"/>
        </w:rPr>
        <w:t>statistically</w:t>
      </w:r>
      <w:r w:rsidRPr="00134731">
        <w:rPr>
          <w:rFonts w:eastAsia="Times New Roman" w:cstheme="minorHAnsi"/>
          <w:sz w:val="24"/>
          <w:szCs w:val="24"/>
        </w:rPr>
        <w:t> </w:t>
      </w:r>
      <w:r w:rsidRPr="00134731">
        <w:rPr>
          <w:rFonts w:eastAsia="Times New Roman" w:cstheme="minorHAnsi"/>
          <w:sz w:val="24"/>
          <w:szCs w:val="24"/>
          <w:shd w:val="clear" w:color="auto" w:fill="FFFFFF"/>
        </w:rPr>
        <w:t>accurate representation of the data. The data was reviewed and analyzed</w:t>
      </w:r>
      <w:r w:rsidRPr="00134731">
        <w:rPr>
          <w:rFonts w:eastAsia="Times New Roman" w:cstheme="minorHAnsi"/>
          <w:sz w:val="24"/>
          <w:szCs w:val="24"/>
        </w:rPr>
        <w:t> </w:t>
      </w:r>
      <w:r w:rsidRPr="00134731">
        <w:rPr>
          <w:rFonts w:eastAsia="Times New Roman" w:cstheme="minorHAnsi"/>
          <w:sz w:val="24"/>
          <w:szCs w:val="24"/>
          <w:shd w:val="clear" w:color="auto" w:fill="FFFFFF"/>
        </w:rPr>
        <w:t>from many different angles. We would like to thank all of the individuals who took the time to express their opinions as well as the volunteers who took time from their busy lives to assist in processing and analyzing the data.</w:t>
      </w:r>
    </w:p>
    <w:p w:rsidR="00134731" w:rsidRPr="00134731" w:rsidRDefault="00134731" w:rsidP="00134731">
      <w:pPr>
        <w:spacing w:after="0" w:line="240" w:lineRule="auto"/>
        <w:rPr>
          <w:rFonts w:eastAsia="Times New Roman" w:cstheme="minorHAnsi"/>
          <w:sz w:val="24"/>
          <w:szCs w:val="24"/>
          <w:shd w:val="clear" w:color="auto" w:fill="FFFFFF"/>
        </w:rPr>
      </w:pPr>
      <w:r w:rsidRPr="00134731">
        <w:rPr>
          <w:rFonts w:eastAsia="Times New Roman" w:cstheme="minorHAnsi"/>
          <w:sz w:val="24"/>
          <w:szCs w:val="24"/>
          <w:shd w:val="clear" w:color="auto" w:fill="FFFFFF"/>
        </w:rPr>
        <w:t> </w:t>
      </w:r>
    </w:p>
    <w:p w:rsidR="00134731" w:rsidRPr="00134731" w:rsidRDefault="00134731" w:rsidP="00134731">
      <w:pPr>
        <w:spacing w:after="0" w:line="240" w:lineRule="auto"/>
        <w:rPr>
          <w:rFonts w:eastAsia="Times New Roman" w:cstheme="minorHAnsi"/>
          <w:sz w:val="24"/>
          <w:szCs w:val="24"/>
          <w:shd w:val="clear" w:color="auto" w:fill="FFFFFF"/>
        </w:rPr>
      </w:pPr>
      <w:r w:rsidRPr="00134731">
        <w:rPr>
          <w:rFonts w:eastAsia="Times New Roman" w:cstheme="minorHAnsi"/>
          <w:sz w:val="24"/>
          <w:szCs w:val="24"/>
          <w:shd w:val="clear" w:color="auto" w:fill="FFFFFF"/>
        </w:rPr>
        <w:t>The Census Committee will continue to process the</w:t>
      </w:r>
      <w:r w:rsidRPr="00134731">
        <w:rPr>
          <w:rFonts w:eastAsia="Times New Roman" w:cstheme="minorHAnsi"/>
          <w:sz w:val="24"/>
          <w:szCs w:val="24"/>
        </w:rPr>
        <w:t> </w:t>
      </w:r>
      <w:r w:rsidRPr="00134731">
        <w:rPr>
          <w:rFonts w:eastAsia="Times New Roman" w:cstheme="minorHAnsi"/>
          <w:sz w:val="24"/>
          <w:szCs w:val="24"/>
          <w:shd w:val="clear" w:color="auto" w:fill="FFFFFF"/>
        </w:rPr>
        <w:t>remaining Census</w:t>
      </w:r>
      <w:r w:rsidRPr="00134731">
        <w:rPr>
          <w:rFonts w:eastAsia="Times New Roman" w:cstheme="minorHAnsi"/>
          <w:sz w:val="24"/>
          <w:szCs w:val="24"/>
        </w:rPr>
        <w:t> </w:t>
      </w:r>
      <w:r w:rsidRPr="00134731">
        <w:rPr>
          <w:rFonts w:eastAsia="Times New Roman" w:cstheme="minorHAnsi"/>
          <w:sz w:val="24"/>
          <w:szCs w:val="24"/>
          <w:shd w:val="clear" w:color="auto" w:fill="FFFFFF"/>
        </w:rPr>
        <w:t>data over the coming quarters in order to provide more detailed analyses and actionable insights and recommendations for society and kingdom officers, as well for as the general populace, relating to other topics measured by this survey. Data and findings will be released as they are finalized; please check back on this page.</w:t>
      </w:r>
    </w:p>
    <w:p w:rsidR="00134731" w:rsidRPr="00134731" w:rsidRDefault="00134731" w:rsidP="00134731">
      <w:pPr>
        <w:spacing w:after="0" w:line="240" w:lineRule="auto"/>
        <w:rPr>
          <w:rFonts w:eastAsia="Times New Roman" w:cstheme="minorHAnsi"/>
          <w:color w:val="500050"/>
          <w:sz w:val="24"/>
          <w:szCs w:val="24"/>
          <w:shd w:val="clear" w:color="auto" w:fill="FFFFFF"/>
        </w:rPr>
      </w:pPr>
      <w:r w:rsidRPr="00134731">
        <w:rPr>
          <w:rFonts w:eastAsia="Times New Roman" w:cstheme="minorHAnsi"/>
          <w:sz w:val="24"/>
          <w:szCs w:val="24"/>
          <w:shd w:val="clear" w:color="auto" w:fill="FFFFFF"/>
        </w:rPr>
        <w:t>If you have any questions or comments, requests or suggestions for special or specific analyses or future surveys, offers to help, or feedback about the SCA 2010 Census please send them</w:t>
      </w:r>
      <w:r w:rsidRPr="00134731">
        <w:rPr>
          <w:rFonts w:eastAsia="Times New Roman" w:cstheme="minorHAnsi"/>
          <w:color w:val="500050"/>
          <w:sz w:val="24"/>
          <w:szCs w:val="24"/>
          <w:shd w:val="clear" w:color="auto" w:fill="FFFFFF"/>
        </w:rPr>
        <w:t xml:space="preserve"> </w:t>
      </w:r>
      <w:r w:rsidRPr="00134731">
        <w:rPr>
          <w:rFonts w:eastAsia="Times New Roman" w:cstheme="minorHAnsi"/>
          <w:sz w:val="24"/>
          <w:szCs w:val="24"/>
          <w:shd w:val="clear" w:color="auto" w:fill="FFFFFF"/>
        </w:rPr>
        <w:t>to</w:t>
      </w:r>
      <w:r w:rsidRPr="00134731">
        <w:rPr>
          <w:rFonts w:eastAsia="Times New Roman" w:cstheme="minorHAnsi"/>
          <w:color w:val="500050"/>
          <w:sz w:val="24"/>
          <w:szCs w:val="24"/>
        </w:rPr>
        <w:t> </w:t>
      </w:r>
      <w:hyperlink r:id="rId4" w:tgtFrame="_blank" w:history="1">
        <w:r w:rsidRPr="00134731">
          <w:rPr>
            <w:rFonts w:eastAsia="Times New Roman" w:cstheme="minorHAnsi"/>
            <w:color w:val="147DBA"/>
            <w:sz w:val="24"/>
            <w:szCs w:val="24"/>
            <w:u w:val="single"/>
          </w:rPr>
          <w:t>scacensus2010@sca.org</w:t>
        </w:r>
      </w:hyperlink>
      <w:r w:rsidRPr="00134731">
        <w:rPr>
          <w:rFonts w:eastAsia="Times New Roman" w:cstheme="minorHAnsi"/>
          <w:color w:val="500050"/>
          <w:sz w:val="24"/>
          <w:szCs w:val="24"/>
          <w:shd w:val="clear" w:color="auto" w:fill="FFFFFF"/>
        </w:rPr>
        <w:t>.</w:t>
      </w:r>
    </w:p>
    <w:p w:rsidR="00134731" w:rsidRPr="00134731" w:rsidRDefault="00134731" w:rsidP="00134731">
      <w:pPr>
        <w:spacing w:after="0" w:line="240" w:lineRule="auto"/>
        <w:rPr>
          <w:rFonts w:eastAsia="Times New Roman" w:cstheme="minorHAnsi"/>
          <w:color w:val="500050"/>
          <w:sz w:val="24"/>
          <w:szCs w:val="24"/>
          <w:shd w:val="clear" w:color="auto" w:fill="FFFFFF"/>
        </w:rPr>
      </w:pPr>
      <w:r w:rsidRPr="00134731">
        <w:rPr>
          <w:rFonts w:eastAsia="Times New Roman" w:cstheme="minorHAnsi"/>
          <w:color w:val="500050"/>
          <w:sz w:val="24"/>
          <w:szCs w:val="24"/>
          <w:shd w:val="clear" w:color="auto" w:fill="FFFFFF"/>
        </w:rPr>
        <w:t> </w:t>
      </w:r>
    </w:p>
    <w:p w:rsidR="00134731" w:rsidRPr="00134731" w:rsidRDefault="00134731" w:rsidP="00134731">
      <w:pPr>
        <w:spacing w:after="0" w:line="240" w:lineRule="auto"/>
        <w:rPr>
          <w:rFonts w:eastAsia="Times New Roman" w:cstheme="minorHAnsi"/>
          <w:sz w:val="24"/>
          <w:szCs w:val="24"/>
          <w:shd w:val="clear" w:color="auto" w:fill="FFFFFF"/>
        </w:rPr>
      </w:pPr>
      <w:r w:rsidRPr="00134731">
        <w:rPr>
          <w:rFonts w:eastAsia="Times New Roman" w:cstheme="minorHAnsi"/>
          <w:sz w:val="24"/>
          <w:szCs w:val="24"/>
          <w:shd w:val="clear" w:color="auto" w:fill="FFFFFF"/>
        </w:rPr>
        <w:t>Thank you,</w:t>
      </w:r>
    </w:p>
    <w:p w:rsidR="00134731" w:rsidRPr="00134731" w:rsidRDefault="00134731" w:rsidP="00134731">
      <w:pPr>
        <w:spacing w:after="0" w:line="240" w:lineRule="auto"/>
        <w:rPr>
          <w:rFonts w:eastAsia="Times New Roman" w:cstheme="minorHAnsi"/>
          <w:sz w:val="24"/>
          <w:szCs w:val="24"/>
          <w:shd w:val="clear" w:color="auto" w:fill="FFFFFF"/>
        </w:rPr>
      </w:pPr>
      <w:r w:rsidRPr="00134731">
        <w:rPr>
          <w:rFonts w:eastAsia="Times New Roman" w:cstheme="minorHAnsi"/>
          <w:sz w:val="24"/>
          <w:szCs w:val="24"/>
          <w:shd w:val="clear" w:color="auto" w:fill="FFFFFF"/>
        </w:rPr>
        <w:t>Lisa Sawyer</w:t>
      </w:r>
      <w:r>
        <w:rPr>
          <w:rFonts w:eastAsia="Times New Roman" w:cstheme="minorHAnsi"/>
          <w:sz w:val="24"/>
          <w:szCs w:val="24"/>
          <w:shd w:val="clear" w:color="auto" w:fill="FFFFFF"/>
        </w:rPr>
        <w:t xml:space="preserve"> </w:t>
      </w:r>
      <w:r w:rsidRPr="00134731">
        <w:rPr>
          <w:rFonts w:eastAsia="Times New Roman" w:cstheme="minorHAnsi"/>
          <w:sz w:val="24"/>
          <w:szCs w:val="24"/>
          <w:shd w:val="clear" w:color="auto" w:fill="FFFFFF"/>
        </w:rPr>
        <w:t>(</w:t>
      </w:r>
      <w:proofErr w:type="spellStart"/>
      <w:r w:rsidRPr="00134731">
        <w:rPr>
          <w:rFonts w:eastAsia="Times New Roman" w:cstheme="minorHAnsi"/>
          <w:sz w:val="24"/>
          <w:szCs w:val="24"/>
          <w:shd w:val="clear" w:color="auto" w:fill="FFFFFF"/>
        </w:rPr>
        <w:t>Ysabeau</w:t>
      </w:r>
      <w:proofErr w:type="spellEnd"/>
      <w:r w:rsidRPr="00134731">
        <w:rPr>
          <w:rFonts w:eastAsia="Times New Roman" w:cstheme="minorHAnsi"/>
          <w:sz w:val="24"/>
          <w:szCs w:val="24"/>
          <w:shd w:val="clear" w:color="auto" w:fill="FFFFFF"/>
        </w:rPr>
        <w:t xml:space="preserve"> of Prague)</w:t>
      </w:r>
    </w:p>
    <w:p w:rsidR="00134731" w:rsidRDefault="00134731" w:rsidP="00134731">
      <w:pPr>
        <w:spacing w:after="0" w:line="240" w:lineRule="auto"/>
        <w:rPr>
          <w:rFonts w:eastAsia="Times New Roman" w:cstheme="minorHAnsi"/>
          <w:sz w:val="24"/>
          <w:szCs w:val="24"/>
          <w:shd w:val="clear" w:color="auto" w:fill="FFFFFF"/>
        </w:rPr>
      </w:pPr>
      <w:r w:rsidRPr="00134731">
        <w:rPr>
          <w:rFonts w:eastAsia="Times New Roman" w:cstheme="minorHAnsi"/>
          <w:sz w:val="24"/>
          <w:szCs w:val="24"/>
          <w:shd w:val="clear" w:color="auto" w:fill="FFFFFF"/>
        </w:rPr>
        <w:t>Chairman, SCA 2010 Census Committee</w:t>
      </w:r>
    </w:p>
    <w:p w:rsidR="00134731" w:rsidRDefault="00134731" w:rsidP="00134731">
      <w:pPr>
        <w:spacing w:after="0" w:line="258" w:lineRule="atLeast"/>
        <w:rPr>
          <w:rFonts w:ascii="Trebuchet MS" w:eastAsia="Times New Roman" w:hAnsi="Trebuchet MS" w:cs="Times New Roman"/>
          <w:b/>
          <w:bCs/>
          <w:color w:val="000000"/>
          <w:sz w:val="18"/>
        </w:rPr>
      </w:pPr>
    </w:p>
    <w:p w:rsidR="00134731" w:rsidRPr="00134731" w:rsidRDefault="00134731" w:rsidP="00134731">
      <w:pPr>
        <w:spacing w:after="0" w:line="258" w:lineRule="atLeast"/>
        <w:rPr>
          <w:rFonts w:eastAsia="Times New Roman" w:cstheme="minorHAnsi"/>
          <w:color w:val="000000"/>
          <w:sz w:val="24"/>
          <w:szCs w:val="24"/>
          <w:shd w:val="clear" w:color="auto" w:fill="FED26D"/>
        </w:rPr>
      </w:pPr>
      <w:r w:rsidRPr="00134731">
        <w:rPr>
          <w:rFonts w:eastAsia="Times New Roman" w:cstheme="minorHAnsi"/>
          <w:b/>
          <w:bCs/>
          <w:color w:val="000000"/>
          <w:sz w:val="24"/>
          <w:szCs w:val="24"/>
        </w:rPr>
        <w:t>Vice Chair:</w:t>
      </w:r>
      <w:r w:rsidRPr="00134731">
        <w:rPr>
          <w:rFonts w:eastAsia="Times New Roman" w:cstheme="minorHAnsi"/>
          <w:color w:val="000000"/>
          <w:sz w:val="24"/>
          <w:szCs w:val="24"/>
        </w:rPr>
        <w:t xml:space="preserve"> Erik </w:t>
      </w:r>
      <w:proofErr w:type="spellStart"/>
      <w:r w:rsidRPr="00134731">
        <w:rPr>
          <w:rFonts w:eastAsia="Times New Roman" w:cstheme="minorHAnsi"/>
          <w:color w:val="000000"/>
          <w:sz w:val="24"/>
          <w:szCs w:val="24"/>
        </w:rPr>
        <w:t>Langhans</w:t>
      </w:r>
      <w:proofErr w:type="spellEnd"/>
      <w:r w:rsidRPr="00134731">
        <w:rPr>
          <w:rFonts w:eastAsia="Times New Roman" w:cstheme="minorHAnsi"/>
          <w:color w:val="000000"/>
          <w:sz w:val="24"/>
          <w:szCs w:val="24"/>
        </w:rPr>
        <w:t xml:space="preserve"> (</w:t>
      </w:r>
      <w:proofErr w:type="spellStart"/>
      <w:r w:rsidRPr="00134731">
        <w:rPr>
          <w:rFonts w:eastAsia="Times New Roman" w:cstheme="minorHAnsi"/>
          <w:color w:val="000000"/>
          <w:sz w:val="24"/>
          <w:szCs w:val="24"/>
        </w:rPr>
        <w:t>Modius</w:t>
      </w:r>
      <w:proofErr w:type="spellEnd"/>
      <w:r w:rsidRPr="00134731">
        <w:rPr>
          <w:rFonts w:eastAsia="Times New Roman" w:cstheme="minorHAnsi"/>
          <w:color w:val="000000"/>
          <w:sz w:val="24"/>
          <w:szCs w:val="24"/>
        </w:rPr>
        <w:t xml:space="preserve"> von </w:t>
      </w:r>
      <w:proofErr w:type="spellStart"/>
      <w:r w:rsidRPr="00134731">
        <w:rPr>
          <w:rFonts w:eastAsia="Times New Roman" w:cstheme="minorHAnsi"/>
          <w:color w:val="000000"/>
          <w:sz w:val="24"/>
          <w:szCs w:val="24"/>
        </w:rPr>
        <w:t>Mergentheim</w:t>
      </w:r>
      <w:proofErr w:type="spellEnd"/>
      <w:r w:rsidRPr="00134731">
        <w:rPr>
          <w:rFonts w:eastAsia="Times New Roman" w:cstheme="minorHAnsi"/>
          <w:color w:val="000000"/>
          <w:sz w:val="24"/>
          <w:szCs w:val="24"/>
        </w:rPr>
        <w:t>)</w:t>
      </w:r>
    </w:p>
    <w:p w:rsidR="00134731" w:rsidRPr="00134731" w:rsidRDefault="00134731" w:rsidP="00134731">
      <w:pPr>
        <w:spacing w:after="0" w:line="258" w:lineRule="atLeast"/>
        <w:rPr>
          <w:rFonts w:eastAsia="Times New Roman" w:cstheme="minorHAnsi"/>
          <w:sz w:val="24"/>
          <w:szCs w:val="24"/>
        </w:rPr>
      </w:pPr>
      <w:r w:rsidRPr="00134731">
        <w:rPr>
          <w:rFonts w:eastAsia="Times New Roman" w:cstheme="minorHAnsi"/>
          <w:b/>
          <w:bCs/>
          <w:color w:val="000000"/>
          <w:sz w:val="24"/>
          <w:szCs w:val="24"/>
          <w:shd w:val="clear" w:color="auto" w:fill="FED26D"/>
        </w:rPr>
        <w:t>Members:</w:t>
      </w:r>
      <w:r w:rsidRPr="00134731">
        <w:rPr>
          <w:rFonts w:eastAsia="Times New Roman" w:cstheme="minorHAnsi"/>
          <w:b/>
          <w:bCs/>
          <w:color w:val="000000"/>
          <w:sz w:val="24"/>
          <w:szCs w:val="24"/>
        </w:rPr>
        <w:t> </w:t>
      </w:r>
      <w:r w:rsidRPr="00134731">
        <w:rPr>
          <w:rFonts w:eastAsia="Times New Roman" w:cstheme="minorHAnsi"/>
          <w:color w:val="000000"/>
          <w:sz w:val="24"/>
          <w:szCs w:val="24"/>
          <w:shd w:val="clear" w:color="auto" w:fill="FED26D"/>
        </w:rPr>
        <w:br/>
        <w:t xml:space="preserve">John </w:t>
      </w:r>
      <w:proofErr w:type="spellStart"/>
      <w:r w:rsidRPr="00134731">
        <w:rPr>
          <w:rFonts w:eastAsia="Times New Roman" w:cstheme="minorHAnsi"/>
          <w:color w:val="000000"/>
          <w:sz w:val="24"/>
          <w:szCs w:val="24"/>
          <w:shd w:val="clear" w:color="auto" w:fill="FED26D"/>
        </w:rPr>
        <w:t>Rudin</w:t>
      </w:r>
      <w:proofErr w:type="spellEnd"/>
      <w:r w:rsidRPr="00134731">
        <w:rPr>
          <w:rFonts w:eastAsia="Times New Roman" w:cstheme="minorHAnsi"/>
          <w:color w:val="000000"/>
          <w:sz w:val="24"/>
          <w:szCs w:val="24"/>
          <w:shd w:val="clear" w:color="auto" w:fill="FED26D"/>
        </w:rPr>
        <w:t xml:space="preserve">, Ph.D. (Robin of </w:t>
      </w:r>
      <w:proofErr w:type="spellStart"/>
      <w:r w:rsidRPr="00134731">
        <w:rPr>
          <w:rFonts w:eastAsia="Times New Roman" w:cstheme="minorHAnsi"/>
          <w:color w:val="000000"/>
          <w:sz w:val="24"/>
          <w:szCs w:val="24"/>
          <w:shd w:val="clear" w:color="auto" w:fill="FED26D"/>
        </w:rPr>
        <w:t>Gilwell</w:t>
      </w:r>
      <w:proofErr w:type="spellEnd"/>
      <w:r w:rsidRPr="00134731">
        <w:rPr>
          <w:rFonts w:eastAsia="Times New Roman" w:cstheme="minorHAnsi"/>
          <w:color w:val="000000"/>
          <w:sz w:val="24"/>
          <w:szCs w:val="24"/>
          <w:shd w:val="clear" w:color="auto" w:fill="FED26D"/>
        </w:rPr>
        <w:t>)</w:t>
      </w:r>
      <w:r w:rsidRPr="00134731">
        <w:rPr>
          <w:rFonts w:eastAsia="Times New Roman" w:cstheme="minorHAnsi"/>
          <w:color w:val="000000"/>
          <w:sz w:val="24"/>
          <w:szCs w:val="24"/>
        </w:rPr>
        <w:t> </w:t>
      </w:r>
      <w:r w:rsidRPr="00134731">
        <w:rPr>
          <w:rFonts w:eastAsia="Times New Roman" w:cstheme="minorHAnsi"/>
          <w:color w:val="000000"/>
          <w:sz w:val="24"/>
          <w:szCs w:val="24"/>
          <w:shd w:val="clear" w:color="auto" w:fill="FED26D"/>
        </w:rPr>
        <w:br/>
        <w:t>Dave Majors (</w:t>
      </w:r>
      <w:proofErr w:type="spellStart"/>
      <w:r w:rsidRPr="00134731">
        <w:rPr>
          <w:rFonts w:eastAsia="Times New Roman" w:cstheme="minorHAnsi"/>
          <w:color w:val="000000"/>
          <w:sz w:val="24"/>
          <w:szCs w:val="24"/>
          <w:shd w:val="clear" w:color="auto" w:fill="FED26D"/>
        </w:rPr>
        <w:t>Dafydd</w:t>
      </w:r>
      <w:proofErr w:type="spellEnd"/>
      <w:r w:rsidRPr="00134731">
        <w:rPr>
          <w:rFonts w:eastAsia="Times New Roman" w:cstheme="minorHAnsi"/>
          <w:color w:val="000000"/>
          <w:sz w:val="24"/>
          <w:szCs w:val="24"/>
          <w:shd w:val="clear" w:color="auto" w:fill="FED26D"/>
        </w:rPr>
        <w:t xml:space="preserve"> </w:t>
      </w:r>
      <w:proofErr w:type="spellStart"/>
      <w:r w:rsidRPr="00134731">
        <w:rPr>
          <w:rFonts w:eastAsia="Times New Roman" w:cstheme="minorHAnsi"/>
          <w:color w:val="000000"/>
          <w:sz w:val="24"/>
          <w:szCs w:val="24"/>
          <w:shd w:val="clear" w:color="auto" w:fill="FED26D"/>
        </w:rPr>
        <w:t>Blaidd</w:t>
      </w:r>
      <w:proofErr w:type="spellEnd"/>
      <w:r w:rsidRPr="00134731">
        <w:rPr>
          <w:rFonts w:eastAsia="Times New Roman" w:cstheme="minorHAnsi"/>
          <w:color w:val="000000"/>
          <w:sz w:val="24"/>
          <w:szCs w:val="24"/>
          <w:shd w:val="clear" w:color="auto" w:fill="FED26D"/>
        </w:rPr>
        <w:t>)</w:t>
      </w:r>
      <w:r w:rsidRPr="00134731">
        <w:rPr>
          <w:rFonts w:eastAsia="Times New Roman" w:cstheme="minorHAnsi"/>
          <w:color w:val="000000"/>
          <w:sz w:val="24"/>
          <w:szCs w:val="24"/>
          <w:shd w:val="clear" w:color="auto" w:fill="FED26D"/>
        </w:rPr>
        <w:br/>
        <w:t xml:space="preserve">Max Nelson (Max von </w:t>
      </w:r>
      <w:proofErr w:type="spellStart"/>
      <w:r w:rsidRPr="00134731">
        <w:rPr>
          <w:rFonts w:eastAsia="Times New Roman" w:cstheme="minorHAnsi"/>
          <w:color w:val="000000"/>
          <w:sz w:val="24"/>
          <w:szCs w:val="24"/>
          <w:shd w:val="clear" w:color="auto" w:fill="FED26D"/>
        </w:rPr>
        <w:t>Halstern</w:t>
      </w:r>
      <w:proofErr w:type="spellEnd"/>
      <w:r w:rsidRPr="00134731">
        <w:rPr>
          <w:rFonts w:eastAsia="Times New Roman" w:cstheme="minorHAnsi"/>
          <w:color w:val="000000"/>
          <w:sz w:val="24"/>
          <w:szCs w:val="24"/>
          <w:shd w:val="clear" w:color="auto" w:fill="FED26D"/>
        </w:rPr>
        <w:t>)</w:t>
      </w:r>
      <w:r w:rsidRPr="00134731">
        <w:rPr>
          <w:rFonts w:eastAsia="Times New Roman" w:cstheme="minorHAnsi"/>
          <w:color w:val="000000"/>
          <w:sz w:val="24"/>
          <w:szCs w:val="24"/>
          <w:shd w:val="clear" w:color="auto" w:fill="FED26D"/>
        </w:rPr>
        <w:br/>
        <w:t>Julia Smith, Ph.D. (Juliana de Luna)</w:t>
      </w:r>
      <w:r w:rsidRPr="00134731">
        <w:rPr>
          <w:rFonts w:eastAsia="Times New Roman" w:cstheme="minorHAnsi"/>
          <w:color w:val="000000"/>
          <w:sz w:val="24"/>
          <w:szCs w:val="24"/>
          <w:shd w:val="clear" w:color="auto" w:fill="FED26D"/>
        </w:rPr>
        <w:br/>
        <w:t xml:space="preserve">Mark </w:t>
      </w:r>
      <w:proofErr w:type="spellStart"/>
      <w:r w:rsidRPr="00134731">
        <w:rPr>
          <w:rFonts w:eastAsia="Times New Roman" w:cstheme="minorHAnsi"/>
          <w:color w:val="000000"/>
          <w:sz w:val="24"/>
          <w:szCs w:val="24"/>
          <w:shd w:val="clear" w:color="auto" w:fill="FED26D"/>
        </w:rPr>
        <w:t>Waks</w:t>
      </w:r>
      <w:proofErr w:type="spellEnd"/>
      <w:r w:rsidRPr="00134731">
        <w:rPr>
          <w:rFonts w:eastAsia="Times New Roman" w:cstheme="minorHAnsi"/>
          <w:color w:val="000000"/>
          <w:sz w:val="24"/>
          <w:szCs w:val="24"/>
          <w:shd w:val="clear" w:color="auto" w:fill="FED26D"/>
        </w:rPr>
        <w:t xml:space="preserve"> (Justin du Coeur)</w:t>
      </w:r>
      <w:r w:rsidRPr="00134731">
        <w:rPr>
          <w:rFonts w:eastAsia="Times New Roman" w:cstheme="minorHAnsi"/>
          <w:color w:val="000000"/>
          <w:sz w:val="24"/>
          <w:szCs w:val="24"/>
          <w:shd w:val="clear" w:color="auto" w:fill="FED26D"/>
        </w:rPr>
        <w:br/>
        <w:t xml:space="preserve">Sarah Lash, Ph.D. (Sibyl </w:t>
      </w:r>
      <w:proofErr w:type="spellStart"/>
      <w:r w:rsidRPr="00134731">
        <w:rPr>
          <w:rFonts w:eastAsia="Times New Roman" w:cstheme="minorHAnsi"/>
          <w:color w:val="000000"/>
          <w:sz w:val="24"/>
          <w:szCs w:val="24"/>
          <w:shd w:val="clear" w:color="auto" w:fill="FED26D"/>
        </w:rPr>
        <w:t>Sevenoke</w:t>
      </w:r>
      <w:proofErr w:type="spellEnd"/>
      <w:r w:rsidRPr="00134731">
        <w:rPr>
          <w:rFonts w:eastAsia="Times New Roman" w:cstheme="minorHAnsi"/>
          <w:color w:val="000000"/>
          <w:sz w:val="24"/>
          <w:szCs w:val="24"/>
          <w:shd w:val="clear" w:color="auto" w:fill="FED26D"/>
        </w:rPr>
        <w:t>)</w:t>
      </w:r>
      <w:r w:rsidRPr="00134731">
        <w:rPr>
          <w:rFonts w:eastAsia="Times New Roman" w:cstheme="minorHAnsi"/>
          <w:color w:val="000000"/>
          <w:sz w:val="24"/>
          <w:szCs w:val="24"/>
          <w:shd w:val="clear" w:color="auto" w:fill="FED26D"/>
        </w:rPr>
        <w:br/>
        <w:t xml:space="preserve">Lew </w:t>
      </w:r>
      <w:proofErr w:type="spellStart"/>
      <w:r w:rsidRPr="00134731">
        <w:rPr>
          <w:rFonts w:eastAsia="Times New Roman" w:cstheme="minorHAnsi"/>
          <w:color w:val="000000"/>
          <w:sz w:val="24"/>
          <w:szCs w:val="24"/>
          <w:shd w:val="clear" w:color="auto" w:fill="FED26D"/>
        </w:rPr>
        <w:t>Wolkoff</w:t>
      </w:r>
      <w:proofErr w:type="spellEnd"/>
      <w:r w:rsidRPr="00134731">
        <w:rPr>
          <w:rFonts w:eastAsia="Times New Roman" w:cstheme="minorHAnsi"/>
          <w:color w:val="000000"/>
          <w:sz w:val="24"/>
          <w:szCs w:val="24"/>
          <w:shd w:val="clear" w:color="auto" w:fill="FED26D"/>
        </w:rPr>
        <w:t xml:space="preserve"> (</w:t>
      </w:r>
      <w:proofErr w:type="spellStart"/>
      <w:r w:rsidRPr="00134731">
        <w:rPr>
          <w:rFonts w:eastAsia="Times New Roman" w:cstheme="minorHAnsi"/>
          <w:color w:val="000000"/>
          <w:sz w:val="24"/>
          <w:szCs w:val="24"/>
          <w:shd w:val="clear" w:color="auto" w:fill="FED26D"/>
        </w:rPr>
        <w:t>Eleazar</w:t>
      </w:r>
      <w:proofErr w:type="spellEnd"/>
      <w:r w:rsidRPr="00134731">
        <w:rPr>
          <w:rFonts w:eastAsia="Times New Roman" w:cstheme="minorHAnsi"/>
          <w:color w:val="000000"/>
          <w:sz w:val="24"/>
          <w:szCs w:val="24"/>
          <w:shd w:val="clear" w:color="auto" w:fill="FED26D"/>
        </w:rPr>
        <w:t xml:space="preserve"> ha-Levi)</w:t>
      </w:r>
      <w:r w:rsidRPr="00134731">
        <w:rPr>
          <w:rFonts w:eastAsia="Times New Roman" w:cstheme="minorHAnsi"/>
          <w:color w:val="000000"/>
          <w:sz w:val="24"/>
          <w:szCs w:val="24"/>
          <w:shd w:val="clear" w:color="auto" w:fill="FED26D"/>
        </w:rPr>
        <w:br/>
        <w:t>Kay Mead (</w:t>
      </w:r>
      <w:proofErr w:type="spellStart"/>
      <w:r w:rsidRPr="00134731">
        <w:rPr>
          <w:rFonts w:eastAsia="Times New Roman" w:cstheme="minorHAnsi"/>
          <w:color w:val="000000"/>
          <w:sz w:val="24"/>
          <w:szCs w:val="24"/>
          <w:shd w:val="clear" w:color="auto" w:fill="FED26D"/>
        </w:rPr>
        <w:t>Jutta</w:t>
      </w:r>
      <w:proofErr w:type="spellEnd"/>
      <w:r w:rsidRPr="00134731">
        <w:rPr>
          <w:rFonts w:eastAsia="Times New Roman" w:cstheme="minorHAnsi"/>
          <w:color w:val="000000"/>
          <w:sz w:val="24"/>
          <w:szCs w:val="24"/>
          <w:shd w:val="clear" w:color="auto" w:fill="FED26D"/>
        </w:rPr>
        <w:t xml:space="preserve"> van </w:t>
      </w:r>
      <w:proofErr w:type="spellStart"/>
      <w:r w:rsidRPr="00134731">
        <w:rPr>
          <w:rFonts w:eastAsia="Times New Roman" w:cstheme="minorHAnsi"/>
          <w:color w:val="000000"/>
          <w:sz w:val="24"/>
          <w:szCs w:val="24"/>
          <w:shd w:val="clear" w:color="auto" w:fill="FED26D"/>
        </w:rPr>
        <w:t>der</w:t>
      </w:r>
      <w:proofErr w:type="spellEnd"/>
      <w:r w:rsidRPr="00134731">
        <w:rPr>
          <w:rFonts w:eastAsia="Times New Roman" w:cstheme="minorHAnsi"/>
          <w:color w:val="000000"/>
          <w:sz w:val="24"/>
          <w:szCs w:val="24"/>
          <w:shd w:val="clear" w:color="auto" w:fill="FED26D"/>
        </w:rPr>
        <w:t xml:space="preserve"> </w:t>
      </w:r>
      <w:proofErr w:type="spellStart"/>
      <w:r w:rsidRPr="00134731">
        <w:rPr>
          <w:rFonts w:eastAsia="Times New Roman" w:cstheme="minorHAnsi"/>
          <w:color w:val="000000"/>
          <w:sz w:val="24"/>
          <w:szCs w:val="24"/>
          <w:shd w:val="clear" w:color="auto" w:fill="FED26D"/>
        </w:rPr>
        <w:t>Bruegghen</w:t>
      </w:r>
      <w:proofErr w:type="spellEnd"/>
      <w:r w:rsidRPr="00134731">
        <w:rPr>
          <w:rFonts w:eastAsia="Times New Roman" w:cstheme="minorHAnsi"/>
          <w:color w:val="000000"/>
          <w:sz w:val="24"/>
          <w:szCs w:val="24"/>
          <w:shd w:val="clear" w:color="auto" w:fill="FED26D"/>
        </w:rPr>
        <w:t>)</w:t>
      </w:r>
      <w:r w:rsidRPr="00134731">
        <w:rPr>
          <w:rFonts w:eastAsia="Times New Roman" w:cstheme="minorHAnsi"/>
          <w:color w:val="000000"/>
          <w:sz w:val="24"/>
          <w:szCs w:val="24"/>
          <w:shd w:val="clear" w:color="auto" w:fill="FED26D"/>
        </w:rPr>
        <w:br/>
        <w:t xml:space="preserve">Rob Bolin (Adair </w:t>
      </w:r>
      <w:proofErr w:type="spellStart"/>
      <w:r w:rsidRPr="00134731">
        <w:rPr>
          <w:rFonts w:eastAsia="Times New Roman" w:cstheme="minorHAnsi"/>
          <w:color w:val="000000"/>
          <w:sz w:val="24"/>
          <w:szCs w:val="24"/>
          <w:shd w:val="clear" w:color="auto" w:fill="FED26D"/>
        </w:rPr>
        <w:t>MacDermid</w:t>
      </w:r>
      <w:proofErr w:type="spellEnd"/>
      <w:r w:rsidRPr="00134731">
        <w:rPr>
          <w:rFonts w:eastAsia="Times New Roman" w:cstheme="minorHAnsi"/>
          <w:color w:val="000000"/>
          <w:sz w:val="24"/>
          <w:szCs w:val="24"/>
          <w:shd w:val="clear" w:color="auto" w:fill="FED26D"/>
        </w:rPr>
        <w:t>)</w:t>
      </w:r>
      <w:r w:rsidRPr="00134731">
        <w:rPr>
          <w:rFonts w:eastAsia="Times New Roman" w:cstheme="minorHAnsi"/>
          <w:color w:val="000000"/>
          <w:sz w:val="24"/>
          <w:szCs w:val="24"/>
          <w:shd w:val="clear" w:color="auto" w:fill="FED26D"/>
        </w:rPr>
        <w:br/>
        <w:t xml:space="preserve">Neil </w:t>
      </w:r>
      <w:proofErr w:type="spellStart"/>
      <w:r w:rsidRPr="00134731">
        <w:rPr>
          <w:rFonts w:eastAsia="Times New Roman" w:cstheme="minorHAnsi"/>
          <w:color w:val="000000"/>
          <w:sz w:val="24"/>
          <w:szCs w:val="24"/>
          <w:shd w:val="clear" w:color="auto" w:fill="FED26D"/>
        </w:rPr>
        <w:t>Perrie</w:t>
      </w:r>
      <w:proofErr w:type="spellEnd"/>
      <w:r w:rsidRPr="00134731">
        <w:rPr>
          <w:rFonts w:eastAsia="Times New Roman" w:cstheme="minorHAnsi"/>
          <w:color w:val="000000"/>
          <w:sz w:val="24"/>
          <w:szCs w:val="24"/>
          <w:shd w:val="clear" w:color="auto" w:fill="FED26D"/>
        </w:rPr>
        <w:t xml:space="preserve"> (Will of </w:t>
      </w:r>
      <w:proofErr w:type="spellStart"/>
      <w:r w:rsidRPr="00134731">
        <w:rPr>
          <w:rFonts w:eastAsia="Times New Roman" w:cstheme="minorHAnsi"/>
          <w:color w:val="000000"/>
          <w:sz w:val="24"/>
          <w:szCs w:val="24"/>
          <w:shd w:val="clear" w:color="auto" w:fill="FED26D"/>
        </w:rPr>
        <w:t>Okewaite</w:t>
      </w:r>
      <w:proofErr w:type="spellEnd"/>
      <w:r w:rsidRPr="00134731">
        <w:rPr>
          <w:rFonts w:eastAsia="Times New Roman" w:cstheme="minorHAnsi"/>
          <w:color w:val="000000"/>
          <w:sz w:val="24"/>
          <w:szCs w:val="24"/>
          <w:shd w:val="clear" w:color="auto" w:fill="FED26D"/>
        </w:rPr>
        <w:t>)</w:t>
      </w:r>
      <w:r w:rsidRPr="00134731">
        <w:rPr>
          <w:rFonts w:eastAsia="Times New Roman" w:cstheme="minorHAnsi"/>
          <w:color w:val="000000"/>
          <w:sz w:val="24"/>
          <w:szCs w:val="24"/>
          <w:shd w:val="clear" w:color="auto" w:fill="FED26D"/>
        </w:rPr>
        <w:br/>
        <w:t>Daniel Fenwick (Daniel de Blare)</w:t>
      </w:r>
      <w:r w:rsidRPr="00134731">
        <w:rPr>
          <w:rFonts w:eastAsia="Times New Roman" w:cstheme="minorHAnsi"/>
          <w:color w:val="000000"/>
          <w:sz w:val="24"/>
          <w:szCs w:val="24"/>
          <w:shd w:val="clear" w:color="auto" w:fill="FED26D"/>
        </w:rPr>
        <w:br/>
        <w:t xml:space="preserve">Mildred </w:t>
      </w:r>
      <w:proofErr w:type="spellStart"/>
      <w:r w:rsidRPr="00134731">
        <w:rPr>
          <w:rFonts w:eastAsia="Times New Roman" w:cstheme="minorHAnsi"/>
          <w:color w:val="000000"/>
          <w:sz w:val="24"/>
          <w:szCs w:val="24"/>
          <w:shd w:val="clear" w:color="auto" w:fill="FED26D"/>
        </w:rPr>
        <w:t>Savidge</w:t>
      </w:r>
      <w:proofErr w:type="spellEnd"/>
      <w:r w:rsidRPr="00134731">
        <w:rPr>
          <w:rFonts w:eastAsia="Times New Roman" w:cstheme="minorHAnsi"/>
          <w:color w:val="000000"/>
          <w:sz w:val="24"/>
          <w:szCs w:val="24"/>
          <w:shd w:val="clear" w:color="auto" w:fill="FED26D"/>
        </w:rPr>
        <w:t xml:space="preserve"> (</w:t>
      </w:r>
      <w:proofErr w:type="spellStart"/>
      <w:r w:rsidRPr="00134731">
        <w:rPr>
          <w:rFonts w:eastAsia="Times New Roman" w:cstheme="minorHAnsi"/>
          <w:color w:val="000000"/>
          <w:sz w:val="24"/>
          <w:szCs w:val="24"/>
          <w:shd w:val="clear" w:color="auto" w:fill="FED26D"/>
        </w:rPr>
        <w:t>Jaquelinne</w:t>
      </w:r>
      <w:proofErr w:type="spellEnd"/>
      <w:r w:rsidRPr="00134731">
        <w:rPr>
          <w:rFonts w:eastAsia="Times New Roman" w:cstheme="minorHAnsi"/>
          <w:color w:val="000000"/>
          <w:sz w:val="24"/>
          <w:szCs w:val="24"/>
          <w:shd w:val="clear" w:color="auto" w:fill="FED26D"/>
        </w:rPr>
        <w:t xml:space="preserve"> </w:t>
      </w:r>
      <w:proofErr w:type="spellStart"/>
      <w:r w:rsidRPr="00134731">
        <w:rPr>
          <w:rFonts w:eastAsia="Times New Roman" w:cstheme="minorHAnsi"/>
          <w:color w:val="000000"/>
          <w:sz w:val="24"/>
          <w:szCs w:val="24"/>
          <w:shd w:val="clear" w:color="auto" w:fill="FED26D"/>
        </w:rPr>
        <w:t>Sauvageon</w:t>
      </w:r>
      <w:proofErr w:type="spellEnd"/>
      <w:r w:rsidRPr="00134731">
        <w:rPr>
          <w:rFonts w:eastAsia="Times New Roman" w:cstheme="minorHAnsi"/>
          <w:color w:val="000000"/>
          <w:sz w:val="24"/>
          <w:szCs w:val="24"/>
          <w:shd w:val="clear" w:color="auto" w:fill="FED26D"/>
        </w:rPr>
        <w:t>)</w:t>
      </w:r>
      <w:r w:rsidRPr="00134731">
        <w:rPr>
          <w:rFonts w:eastAsia="Times New Roman" w:cstheme="minorHAnsi"/>
          <w:color w:val="000000"/>
          <w:sz w:val="24"/>
          <w:szCs w:val="24"/>
          <w:shd w:val="clear" w:color="auto" w:fill="FED26D"/>
        </w:rPr>
        <w:br/>
        <w:t xml:space="preserve">Ward Ballard (Bertrand </w:t>
      </w:r>
      <w:proofErr w:type="spellStart"/>
      <w:r w:rsidRPr="00134731">
        <w:rPr>
          <w:rFonts w:eastAsia="Times New Roman" w:cstheme="minorHAnsi"/>
          <w:color w:val="000000"/>
          <w:sz w:val="24"/>
          <w:szCs w:val="24"/>
          <w:shd w:val="clear" w:color="auto" w:fill="FED26D"/>
        </w:rPr>
        <w:t>d'Avignon</w:t>
      </w:r>
      <w:proofErr w:type="spellEnd"/>
      <w:r w:rsidRPr="00134731">
        <w:rPr>
          <w:rFonts w:eastAsia="Times New Roman" w:cstheme="minorHAnsi"/>
          <w:color w:val="000000"/>
          <w:sz w:val="24"/>
          <w:szCs w:val="24"/>
          <w:shd w:val="clear" w:color="auto" w:fill="FED26D"/>
        </w:rPr>
        <w:t>)</w:t>
      </w:r>
      <w:r w:rsidRPr="00134731">
        <w:rPr>
          <w:rFonts w:eastAsia="Times New Roman" w:cstheme="minorHAnsi"/>
          <w:color w:val="000000"/>
          <w:sz w:val="24"/>
          <w:szCs w:val="24"/>
          <w:shd w:val="clear" w:color="auto" w:fill="FED26D"/>
        </w:rPr>
        <w:br/>
        <w:t xml:space="preserve">Wendy </w:t>
      </w:r>
      <w:proofErr w:type="spellStart"/>
      <w:r w:rsidRPr="00134731">
        <w:rPr>
          <w:rFonts w:eastAsia="Times New Roman" w:cstheme="minorHAnsi"/>
          <w:color w:val="000000"/>
          <w:sz w:val="24"/>
          <w:szCs w:val="24"/>
          <w:shd w:val="clear" w:color="auto" w:fill="FED26D"/>
        </w:rPr>
        <w:t>Erisman</w:t>
      </w:r>
      <w:proofErr w:type="spellEnd"/>
      <w:r w:rsidRPr="00134731">
        <w:rPr>
          <w:rFonts w:eastAsia="Times New Roman" w:cstheme="minorHAnsi"/>
          <w:color w:val="000000"/>
          <w:sz w:val="24"/>
          <w:szCs w:val="24"/>
          <w:shd w:val="clear" w:color="auto" w:fill="FED26D"/>
        </w:rPr>
        <w:t>, Ph.D. (</w:t>
      </w:r>
      <w:proofErr w:type="spellStart"/>
      <w:r w:rsidRPr="00134731">
        <w:rPr>
          <w:rFonts w:eastAsia="Times New Roman" w:cstheme="minorHAnsi"/>
          <w:color w:val="000000"/>
          <w:sz w:val="24"/>
          <w:szCs w:val="24"/>
          <w:shd w:val="clear" w:color="auto" w:fill="FED26D"/>
        </w:rPr>
        <w:t>Gwenllian</w:t>
      </w:r>
      <w:proofErr w:type="spellEnd"/>
      <w:r w:rsidRPr="00134731">
        <w:rPr>
          <w:rFonts w:eastAsia="Times New Roman" w:cstheme="minorHAnsi"/>
          <w:color w:val="000000"/>
          <w:sz w:val="24"/>
          <w:szCs w:val="24"/>
          <w:shd w:val="clear" w:color="auto" w:fill="FED26D"/>
        </w:rPr>
        <w:t xml:space="preserve"> </w:t>
      </w:r>
      <w:proofErr w:type="spellStart"/>
      <w:r w:rsidRPr="00134731">
        <w:rPr>
          <w:rFonts w:eastAsia="Times New Roman" w:cstheme="minorHAnsi"/>
          <w:color w:val="000000"/>
          <w:sz w:val="24"/>
          <w:szCs w:val="24"/>
          <w:shd w:val="clear" w:color="auto" w:fill="FED26D"/>
        </w:rPr>
        <w:t>ferch</w:t>
      </w:r>
      <w:proofErr w:type="spellEnd"/>
      <w:r w:rsidRPr="00134731">
        <w:rPr>
          <w:rFonts w:eastAsia="Times New Roman" w:cstheme="minorHAnsi"/>
          <w:color w:val="000000"/>
          <w:sz w:val="24"/>
          <w:szCs w:val="24"/>
          <w:shd w:val="clear" w:color="auto" w:fill="FED26D"/>
        </w:rPr>
        <w:t xml:space="preserve"> </w:t>
      </w:r>
      <w:proofErr w:type="spellStart"/>
      <w:r w:rsidRPr="00134731">
        <w:rPr>
          <w:rFonts w:eastAsia="Times New Roman" w:cstheme="minorHAnsi"/>
          <w:color w:val="000000"/>
          <w:sz w:val="24"/>
          <w:szCs w:val="24"/>
          <w:shd w:val="clear" w:color="auto" w:fill="FED26D"/>
        </w:rPr>
        <w:t>Maredudd</w:t>
      </w:r>
      <w:proofErr w:type="spellEnd"/>
      <w:r w:rsidRPr="00134731">
        <w:rPr>
          <w:rFonts w:eastAsia="Times New Roman" w:cstheme="minorHAnsi"/>
          <w:color w:val="000000"/>
          <w:sz w:val="24"/>
          <w:szCs w:val="24"/>
          <w:shd w:val="clear" w:color="auto" w:fill="FED26D"/>
        </w:rPr>
        <w:t>)</w:t>
      </w:r>
      <w:r w:rsidRPr="00134731">
        <w:rPr>
          <w:rFonts w:eastAsia="Times New Roman" w:cstheme="minorHAnsi"/>
          <w:color w:val="000000"/>
          <w:sz w:val="24"/>
          <w:szCs w:val="24"/>
          <w:shd w:val="clear" w:color="auto" w:fill="FED26D"/>
        </w:rPr>
        <w:br/>
        <w:t xml:space="preserve">Benjamin M. White (Connor </w:t>
      </w:r>
      <w:proofErr w:type="spellStart"/>
      <w:r w:rsidRPr="00134731">
        <w:rPr>
          <w:rFonts w:eastAsia="Times New Roman" w:cstheme="minorHAnsi"/>
          <w:color w:val="000000"/>
          <w:sz w:val="24"/>
          <w:szCs w:val="24"/>
          <w:shd w:val="clear" w:color="auto" w:fill="FED26D"/>
        </w:rPr>
        <w:t>MacGillivray</w:t>
      </w:r>
      <w:proofErr w:type="spellEnd"/>
      <w:r w:rsidRPr="00134731">
        <w:rPr>
          <w:rFonts w:eastAsia="Times New Roman" w:cstheme="minorHAnsi"/>
          <w:color w:val="000000"/>
          <w:sz w:val="24"/>
          <w:szCs w:val="24"/>
          <w:shd w:val="clear" w:color="auto" w:fill="FED26D"/>
        </w:rPr>
        <w:t>)</w:t>
      </w:r>
      <w:r w:rsidRPr="00134731">
        <w:rPr>
          <w:rFonts w:eastAsia="Times New Roman" w:cstheme="minorHAnsi"/>
          <w:color w:val="000000"/>
          <w:sz w:val="24"/>
          <w:szCs w:val="24"/>
        </w:rPr>
        <w:t> </w:t>
      </w:r>
      <w:r w:rsidRPr="00134731">
        <w:rPr>
          <w:rFonts w:eastAsia="Times New Roman" w:cstheme="minorHAnsi"/>
          <w:color w:val="000000"/>
          <w:sz w:val="24"/>
          <w:szCs w:val="24"/>
          <w:shd w:val="clear" w:color="auto" w:fill="FED26D"/>
        </w:rPr>
        <w:br/>
      </w:r>
      <w:r w:rsidRPr="00134731">
        <w:rPr>
          <w:rFonts w:eastAsia="Times New Roman" w:cstheme="minorHAnsi"/>
          <w:color w:val="000000"/>
          <w:sz w:val="24"/>
          <w:szCs w:val="24"/>
          <w:shd w:val="clear" w:color="auto" w:fill="FED26D"/>
        </w:rPr>
        <w:lastRenderedPageBreak/>
        <w:t>Josh Handel (Martin Malone)</w:t>
      </w:r>
      <w:r w:rsidRPr="00134731">
        <w:rPr>
          <w:rFonts w:eastAsia="Times New Roman" w:cstheme="minorHAnsi"/>
          <w:color w:val="000000"/>
          <w:sz w:val="24"/>
          <w:szCs w:val="24"/>
          <w:shd w:val="clear" w:color="auto" w:fill="FED26D"/>
        </w:rPr>
        <w:br/>
        <w:t>Kate Daniel (</w:t>
      </w:r>
      <w:proofErr w:type="spellStart"/>
      <w:r w:rsidRPr="00134731">
        <w:rPr>
          <w:rFonts w:eastAsia="Times New Roman" w:cstheme="minorHAnsi"/>
          <w:color w:val="000000"/>
          <w:sz w:val="24"/>
          <w:szCs w:val="24"/>
          <w:shd w:val="clear" w:color="auto" w:fill="FED26D"/>
        </w:rPr>
        <w:t>Maimuna</w:t>
      </w:r>
      <w:proofErr w:type="spellEnd"/>
      <w:r w:rsidRPr="00134731">
        <w:rPr>
          <w:rFonts w:eastAsia="Times New Roman" w:cstheme="minorHAnsi"/>
          <w:color w:val="000000"/>
          <w:sz w:val="24"/>
          <w:szCs w:val="24"/>
          <w:shd w:val="clear" w:color="auto" w:fill="FED26D"/>
        </w:rPr>
        <w:t xml:space="preserve"> al-</w:t>
      </w:r>
      <w:proofErr w:type="spellStart"/>
      <w:r w:rsidRPr="00134731">
        <w:rPr>
          <w:rFonts w:eastAsia="Times New Roman" w:cstheme="minorHAnsi"/>
          <w:color w:val="000000"/>
          <w:sz w:val="24"/>
          <w:szCs w:val="24"/>
          <w:shd w:val="clear" w:color="auto" w:fill="FED26D"/>
        </w:rPr>
        <w:t>Bukhariyya</w:t>
      </w:r>
      <w:proofErr w:type="spellEnd"/>
      <w:r w:rsidRPr="00134731">
        <w:rPr>
          <w:rFonts w:eastAsia="Times New Roman" w:cstheme="minorHAnsi"/>
          <w:color w:val="000000"/>
          <w:sz w:val="24"/>
          <w:szCs w:val="24"/>
          <w:shd w:val="clear" w:color="auto" w:fill="FED26D"/>
        </w:rPr>
        <w:t>)</w:t>
      </w:r>
      <w:r w:rsidRPr="00134731">
        <w:rPr>
          <w:rFonts w:eastAsia="Times New Roman" w:cstheme="minorHAnsi"/>
          <w:color w:val="000000"/>
          <w:sz w:val="24"/>
          <w:szCs w:val="24"/>
          <w:shd w:val="clear" w:color="auto" w:fill="FED26D"/>
        </w:rPr>
        <w:br/>
        <w:t xml:space="preserve">Mike Squires (Alan </w:t>
      </w:r>
      <w:proofErr w:type="spellStart"/>
      <w:r w:rsidRPr="00134731">
        <w:rPr>
          <w:rFonts w:eastAsia="Times New Roman" w:cstheme="minorHAnsi"/>
          <w:color w:val="000000"/>
          <w:sz w:val="24"/>
          <w:szCs w:val="24"/>
          <w:shd w:val="clear" w:color="auto" w:fill="FED26D"/>
        </w:rPr>
        <w:t>Culross</w:t>
      </w:r>
      <w:proofErr w:type="spellEnd"/>
      <w:r w:rsidRPr="00134731">
        <w:rPr>
          <w:rFonts w:eastAsia="Times New Roman" w:cstheme="minorHAnsi"/>
          <w:color w:val="000000"/>
          <w:sz w:val="24"/>
          <w:szCs w:val="24"/>
          <w:shd w:val="clear" w:color="auto" w:fill="FED26D"/>
        </w:rPr>
        <w:t>)</w:t>
      </w:r>
    </w:p>
    <w:p w:rsidR="00134731" w:rsidRPr="00134731" w:rsidRDefault="00134731" w:rsidP="00134731">
      <w:pPr>
        <w:spacing w:after="0" w:line="258" w:lineRule="atLeast"/>
        <w:rPr>
          <w:rFonts w:eastAsia="Times New Roman" w:cstheme="minorHAnsi"/>
          <w:color w:val="000000"/>
          <w:sz w:val="24"/>
          <w:szCs w:val="24"/>
          <w:shd w:val="clear" w:color="auto" w:fill="FED26D"/>
        </w:rPr>
      </w:pPr>
      <w:r w:rsidRPr="00134731">
        <w:rPr>
          <w:rFonts w:eastAsia="Times New Roman" w:cstheme="minorHAnsi"/>
          <w:b/>
          <w:bCs/>
          <w:color w:val="000000"/>
          <w:sz w:val="24"/>
          <w:szCs w:val="24"/>
          <w:shd w:val="clear" w:color="auto" w:fill="FED26D"/>
        </w:rPr>
        <w:t>Board Ombudsman:</w:t>
      </w:r>
      <w:r w:rsidRPr="00134731">
        <w:rPr>
          <w:rFonts w:eastAsia="Times New Roman" w:cstheme="minorHAnsi"/>
          <w:color w:val="000000"/>
          <w:sz w:val="24"/>
          <w:szCs w:val="24"/>
        </w:rPr>
        <w:t> </w:t>
      </w:r>
      <w:r w:rsidRPr="00134731">
        <w:rPr>
          <w:rFonts w:eastAsia="Times New Roman" w:cstheme="minorHAnsi"/>
          <w:color w:val="000000"/>
          <w:sz w:val="24"/>
          <w:szCs w:val="24"/>
          <w:shd w:val="clear" w:color="auto" w:fill="FED26D"/>
        </w:rPr>
        <w:t>Denise Hundley (Denise Duvalier)</w:t>
      </w:r>
      <w:r w:rsidRPr="00134731">
        <w:rPr>
          <w:rFonts w:eastAsia="Times New Roman" w:cstheme="minorHAnsi"/>
          <w:color w:val="000000"/>
          <w:sz w:val="24"/>
          <w:szCs w:val="24"/>
        </w:rPr>
        <w:t> </w:t>
      </w:r>
    </w:p>
    <w:p w:rsidR="00134731" w:rsidRPr="00134731" w:rsidRDefault="00134731" w:rsidP="00134731">
      <w:pPr>
        <w:spacing w:after="0" w:line="240" w:lineRule="auto"/>
        <w:rPr>
          <w:rFonts w:eastAsia="Times New Roman" w:cstheme="minorHAnsi"/>
          <w:sz w:val="24"/>
          <w:szCs w:val="24"/>
          <w:shd w:val="clear" w:color="auto" w:fill="FFFFFF"/>
        </w:rPr>
      </w:pPr>
    </w:p>
    <w:p w:rsidR="00134731" w:rsidRPr="00134731" w:rsidRDefault="00134731" w:rsidP="00134731">
      <w:pPr>
        <w:spacing w:after="0" w:line="240" w:lineRule="auto"/>
        <w:rPr>
          <w:rFonts w:ascii="Times New Roman" w:eastAsia="Times New Roman" w:hAnsi="Times New Roman" w:cs="Times New Roman"/>
          <w:color w:val="500050"/>
          <w:sz w:val="24"/>
          <w:szCs w:val="24"/>
          <w:shd w:val="clear" w:color="auto" w:fill="FFFFFF"/>
        </w:rPr>
      </w:pPr>
      <w:r w:rsidRPr="00134731">
        <w:rPr>
          <w:rFonts w:ascii="Times New Roman" w:eastAsia="Times New Roman" w:hAnsi="Times New Roman" w:cs="Times New Roman"/>
          <w:color w:val="500050"/>
          <w:sz w:val="24"/>
          <w:szCs w:val="24"/>
          <w:shd w:val="clear" w:color="auto" w:fill="FFFFFF"/>
        </w:rPr>
        <w:t>_________________________________________________________________________</w:t>
      </w:r>
    </w:p>
    <w:p w:rsidR="00134731" w:rsidRPr="00134731" w:rsidRDefault="00134731" w:rsidP="00134731">
      <w:pPr>
        <w:spacing w:after="0" w:line="240" w:lineRule="auto"/>
        <w:rPr>
          <w:rFonts w:ascii="Times New Roman" w:eastAsia="Times New Roman" w:hAnsi="Times New Roman" w:cs="Times New Roman"/>
          <w:color w:val="500050"/>
          <w:sz w:val="24"/>
          <w:szCs w:val="24"/>
          <w:shd w:val="clear" w:color="auto" w:fill="FFFFFF"/>
        </w:rPr>
      </w:pPr>
      <w:r w:rsidRPr="00134731">
        <w:rPr>
          <w:rFonts w:ascii="Times New Roman" w:eastAsia="Times New Roman" w:hAnsi="Times New Roman" w:cs="Times New Roman"/>
          <w:color w:val="500050"/>
          <w:sz w:val="24"/>
          <w:szCs w:val="24"/>
          <w:shd w:val="clear" w:color="auto" w:fill="FFFFFF"/>
        </w:rPr>
        <w:t>Census Background:</w:t>
      </w:r>
    </w:p>
    <w:p w:rsidR="00134731" w:rsidRPr="00134731" w:rsidRDefault="00134731" w:rsidP="00134731">
      <w:pPr>
        <w:spacing w:after="0" w:line="240" w:lineRule="auto"/>
        <w:rPr>
          <w:rFonts w:ascii="Times New Roman" w:eastAsia="Times New Roman" w:hAnsi="Times New Roman" w:cs="Times New Roman"/>
          <w:color w:val="500050"/>
          <w:sz w:val="24"/>
          <w:szCs w:val="24"/>
          <w:shd w:val="clear" w:color="auto" w:fill="FFFFFF"/>
        </w:rPr>
      </w:pPr>
      <w:r w:rsidRPr="00134731">
        <w:rPr>
          <w:rFonts w:ascii="Times New Roman" w:eastAsia="Times New Roman" w:hAnsi="Times New Roman" w:cs="Times New Roman"/>
          <w:color w:val="500050"/>
          <w:sz w:val="24"/>
          <w:szCs w:val="24"/>
          <w:shd w:val="clear" w:color="auto" w:fill="FFFFFF"/>
        </w:rPr>
        <w:t>In July 2009, the SCA Census 2010 Committee was formed by the Board of Directors to develop a census-level survey to help the SCA move forward into the next decade; to identify, address and work on current issues; to gain a deeper understanding into what makes the SCA what it is today; and to delve into the reasons for joining, remaining in, and leaving the SCA.</w:t>
      </w:r>
    </w:p>
    <w:p w:rsidR="00134731" w:rsidRPr="00134731" w:rsidRDefault="00134731" w:rsidP="00134731">
      <w:pPr>
        <w:spacing w:after="0" w:line="240" w:lineRule="auto"/>
        <w:rPr>
          <w:rFonts w:ascii="Times New Roman" w:eastAsia="Times New Roman" w:hAnsi="Times New Roman" w:cs="Times New Roman"/>
          <w:color w:val="500050"/>
          <w:sz w:val="24"/>
          <w:szCs w:val="24"/>
          <w:shd w:val="clear" w:color="auto" w:fill="FFFFFF"/>
        </w:rPr>
      </w:pPr>
      <w:r w:rsidRPr="00134731">
        <w:rPr>
          <w:rFonts w:ascii="Times New Roman" w:eastAsia="Times New Roman" w:hAnsi="Times New Roman" w:cs="Times New Roman"/>
          <w:color w:val="500050"/>
          <w:sz w:val="24"/>
          <w:szCs w:val="24"/>
          <w:shd w:val="clear" w:color="auto" w:fill="FFFFFF"/>
        </w:rPr>
        <w:t> </w:t>
      </w:r>
    </w:p>
    <w:p w:rsidR="00134731" w:rsidRPr="00134731" w:rsidRDefault="00134731" w:rsidP="00134731">
      <w:pPr>
        <w:spacing w:after="0" w:line="240" w:lineRule="auto"/>
        <w:rPr>
          <w:rFonts w:ascii="Times New Roman" w:eastAsia="Times New Roman" w:hAnsi="Times New Roman" w:cs="Times New Roman"/>
          <w:color w:val="500050"/>
          <w:sz w:val="24"/>
          <w:szCs w:val="24"/>
          <w:shd w:val="clear" w:color="auto" w:fill="FFFFFF"/>
        </w:rPr>
      </w:pPr>
      <w:r w:rsidRPr="00134731">
        <w:rPr>
          <w:rFonts w:ascii="Times New Roman" w:eastAsia="Times New Roman" w:hAnsi="Times New Roman" w:cs="Times New Roman"/>
          <w:color w:val="500050"/>
          <w:sz w:val="24"/>
          <w:szCs w:val="24"/>
          <w:shd w:val="clear" w:color="auto" w:fill="FFFFFF"/>
        </w:rPr>
        <w:t>The survey was fielded via the internet via Survey Monkey on August 1, 2010 and ran until December 1, 2010. Data coding, data cleaning, and identity security edits were performed on the 17,821 completed surveys in the 1st and 2nd Quarters of 2011.</w:t>
      </w:r>
    </w:p>
    <w:p w:rsidR="00134731" w:rsidRPr="00134731" w:rsidRDefault="00134731" w:rsidP="00134731">
      <w:pPr>
        <w:spacing w:after="0" w:line="240" w:lineRule="auto"/>
        <w:rPr>
          <w:rFonts w:ascii="Times New Roman" w:eastAsia="Times New Roman" w:hAnsi="Times New Roman" w:cs="Times New Roman"/>
          <w:color w:val="500050"/>
          <w:sz w:val="24"/>
          <w:szCs w:val="24"/>
          <w:shd w:val="clear" w:color="auto" w:fill="FFFFFF"/>
        </w:rPr>
      </w:pPr>
      <w:r w:rsidRPr="00134731">
        <w:rPr>
          <w:rFonts w:ascii="Times New Roman" w:eastAsia="Times New Roman" w:hAnsi="Times New Roman" w:cs="Times New Roman"/>
          <w:color w:val="500050"/>
          <w:sz w:val="24"/>
          <w:szCs w:val="24"/>
          <w:shd w:val="clear" w:color="auto" w:fill="FFFFFF"/>
        </w:rPr>
        <w:t> </w:t>
      </w:r>
    </w:p>
    <w:p w:rsidR="00134731" w:rsidRPr="00134731" w:rsidRDefault="00134731" w:rsidP="00134731">
      <w:pPr>
        <w:spacing w:after="0" w:line="240" w:lineRule="auto"/>
        <w:rPr>
          <w:rFonts w:ascii="Times New Roman" w:eastAsia="Times New Roman" w:hAnsi="Times New Roman" w:cs="Times New Roman"/>
          <w:color w:val="500050"/>
          <w:sz w:val="24"/>
          <w:szCs w:val="24"/>
          <w:shd w:val="clear" w:color="auto" w:fill="FFFFFF"/>
        </w:rPr>
      </w:pPr>
      <w:r w:rsidRPr="00134731">
        <w:rPr>
          <w:rFonts w:ascii="Times New Roman" w:eastAsia="Times New Roman" w:hAnsi="Times New Roman" w:cs="Times New Roman"/>
          <w:color w:val="500050"/>
          <w:sz w:val="24"/>
          <w:szCs w:val="24"/>
          <w:shd w:val="clear" w:color="auto" w:fill="FFFFFF"/>
        </w:rPr>
        <w:t>Be assured that the survey data collected or published will remain completely anonymous and will not be sold or shared beyond this survey's purpose. Because answers that will identify individual respondents cannot be released, the Committee decided it was absolutely necessary to take some extra time to work with experts in the field of data and identity security to parse the data into releasable data sets or at least data summaries.</w:t>
      </w:r>
    </w:p>
    <w:p w:rsidR="00A05C32" w:rsidRDefault="00A05C32" w:rsidP="00B52795">
      <w:r>
        <w:t>_________________________________________________________________________</w:t>
      </w:r>
    </w:p>
    <w:p w:rsidR="00A05C32" w:rsidRPr="00B52795" w:rsidRDefault="00A05C32" w:rsidP="00B52795"/>
    <w:sectPr w:rsidR="00A05C32" w:rsidRPr="00B52795" w:rsidSect="002069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52795"/>
    <w:rsid w:val="00134731"/>
    <w:rsid w:val="002069E4"/>
    <w:rsid w:val="00A05C32"/>
    <w:rsid w:val="00B527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9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B52795"/>
  </w:style>
  <w:style w:type="paragraph" w:styleId="NormalWeb">
    <w:name w:val="Normal (Web)"/>
    <w:basedOn w:val="Normal"/>
    <w:uiPriority w:val="99"/>
    <w:semiHidden/>
    <w:unhideWhenUsed/>
    <w:rsid w:val="00B527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52795"/>
  </w:style>
  <w:style w:type="character" w:styleId="Hyperlink">
    <w:name w:val="Hyperlink"/>
    <w:basedOn w:val="DefaultParagraphFont"/>
    <w:uiPriority w:val="99"/>
    <w:semiHidden/>
    <w:unhideWhenUsed/>
    <w:rsid w:val="00B52795"/>
    <w:rPr>
      <w:color w:val="0000FF"/>
      <w:u w:val="single"/>
    </w:rPr>
  </w:style>
</w:styles>
</file>

<file path=word/webSettings.xml><?xml version="1.0" encoding="utf-8"?>
<w:webSettings xmlns:r="http://schemas.openxmlformats.org/officeDocument/2006/relationships" xmlns:w="http://schemas.openxmlformats.org/wordprocessingml/2006/main">
  <w:divs>
    <w:div w:id="610163939">
      <w:bodyDiv w:val="1"/>
      <w:marLeft w:val="0"/>
      <w:marRight w:val="0"/>
      <w:marTop w:val="0"/>
      <w:marBottom w:val="0"/>
      <w:divBdr>
        <w:top w:val="none" w:sz="0" w:space="0" w:color="auto"/>
        <w:left w:val="none" w:sz="0" w:space="0" w:color="auto"/>
        <w:bottom w:val="none" w:sz="0" w:space="0" w:color="auto"/>
        <w:right w:val="none" w:sz="0" w:space="0" w:color="auto"/>
      </w:divBdr>
    </w:div>
    <w:div w:id="684793698">
      <w:bodyDiv w:val="1"/>
      <w:marLeft w:val="0"/>
      <w:marRight w:val="0"/>
      <w:marTop w:val="0"/>
      <w:marBottom w:val="0"/>
      <w:divBdr>
        <w:top w:val="none" w:sz="0" w:space="0" w:color="auto"/>
        <w:left w:val="none" w:sz="0" w:space="0" w:color="auto"/>
        <w:bottom w:val="none" w:sz="0" w:space="0" w:color="auto"/>
        <w:right w:val="none" w:sz="0" w:space="0" w:color="auto"/>
      </w:divBdr>
      <w:divsChild>
        <w:div w:id="482895750">
          <w:marLeft w:val="0"/>
          <w:marRight w:val="0"/>
          <w:marTop w:val="0"/>
          <w:marBottom w:val="0"/>
          <w:divBdr>
            <w:top w:val="none" w:sz="0" w:space="0" w:color="auto"/>
            <w:left w:val="none" w:sz="0" w:space="0" w:color="auto"/>
            <w:bottom w:val="none" w:sz="0" w:space="0" w:color="auto"/>
            <w:right w:val="none" w:sz="0" w:space="0" w:color="auto"/>
          </w:divBdr>
        </w:div>
        <w:div w:id="879320378">
          <w:marLeft w:val="0"/>
          <w:marRight w:val="0"/>
          <w:marTop w:val="0"/>
          <w:marBottom w:val="0"/>
          <w:divBdr>
            <w:top w:val="none" w:sz="0" w:space="0" w:color="auto"/>
            <w:left w:val="none" w:sz="0" w:space="0" w:color="auto"/>
            <w:bottom w:val="none" w:sz="0" w:space="0" w:color="auto"/>
            <w:right w:val="none" w:sz="0" w:space="0" w:color="auto"/>
          </w:divBdr>
        </w:div>
      </w:divsChild>
    </w:div>
    <w:div w:id="1459715578">
      <w:bodyDiv w:val="1"/>
      <w:marLeft w:val="0"/>
      <w:marRight w:val="0"/>
      <w:marTop w:val="0"/>
      <w:marBottom w:val="0"/>
      <w:divBdr>
        <w:top w:val="none" w:sz="0" w:space="0" w:color="auto"/>
        <w:left w:val="none" w:sz="0" w:space="0" w:color="auto"/>
        <w:bottom w:val="none" w:sz="0" w:space="0" w:color="auto"/>
        <w:right w:val="none" w:sz="0" w:space="0" w:color="auto"/>
      </w:divBdr>
      <w:divsChild>
        <w:div w:id="640428040">
          <w:marLeft w:val="0"/>
          <w:marRight w:val="0"/>
          <w:marTop w:val="0"/>
          <w:marBottom w:val="0"/>
          <w:divBdr>
            <w:top w:val="none" w:sz="0" w:space="0" w:color="auto"/>
            <w:left w:val="none" w:sz="0" w:space="0" w:color="auto"/>
            <w:bottom w:val="none" w:sz="0" w:space="0" w:color="auto"/>
            <w:right w:val="none" w:sz="0" w:space="0" w:color="auto"/>
          </w:divBdr>
        </w:div>
        <w:div w:id="1292396954">
          <w:marLeft w:val="0"/>
          <w:marRight w:val="0"/>
          <w:marTop w:val="0"/>
          <w:marBottom w:val="0"/>
          <w:divBdr>
            <w:top w:val="none" w:sz="0" w:space="0" w:color="auto"/>
            <w:left w:val="none" w:sz="0" w:space="0" w:color="auto"/>
            <w:bottom w:val="none" w:sz="0" w:space="0" w:color="auto"/>
            <w:right w:val="none" w:sz="0" w:space="0" w:color="auto"/>
          </w:divBdr>
        </w:div>
      </w:divsChild>
    </w:div>
    <w:div w:id="163178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cacensus2010@s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 Focus</Company>
  <LinksUpToDate>false</LinksUpToDate>
  <CharactersWithSpaces>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Sawyer</dc:creator>
  <cp:lastModifiedBy>Lisa Sawyer</cp:lastModifiedBy>
  <cp:revision>2</cp:revision>
  <dcterms:created xsi:type="dcterms:W3CDTF">2011-10-18T18:26:00Z</dcterms:created>
  <dcterms:modified xsi:type="dcterms:W3CDTF">2011-10-18T19:07:00Z</dcterms:modified>
</cp:coreProperties>
</file>